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08F" w:rsidRPr="002B108F" w:rsidRDefault="002B108F" w:rsidP="002B108F">
      <w:pPr>
        <w:shd w:val="clear" w:color="auto" w:fill="FFFFFF"/>
        <w:spacing w:after="0" w:line="390" w:lineRule="atLeast"/>
        <w:rPr>
          <w:rFonts w:ascii="Arial" w:eastAsia="Times New Roman" w:hAnsi="Arial" w:cs="Arial"/>
          <w:color w:val="424242"/>
          <w:sz w:val="32"/>
          <w:szCs w:val="32"/>
          <w:lang w:eastAsia="hr-HR"/>
        </w:rPr>
      </w:pPr>
      <w:r w:rsidRPr="002B108F">
        <w:rPr>
          <w:rFonts w:ascii="Arial" w:eastAsia="Times New Roman" w:hAnsi="Arial" w:cs="Arial"/>
          <w:color w:val="424242"/>
          <w:sz w:val="32"/>
          <w:szCs w:val="32"/>
          <w:lang w:eastAsia="hr-HR"/>
        </w:rPr>
        <w:t>Dokumentacija koja se prilaže uz obrazac zahtjeva za postupanje nadležnog tijela s viškom iskopa kod izvođenja građevinskih radova</w:t>
      </w:r>
    </w:p>
    <w:p w:rsidR="002B108F" w:rsidRPr="002B108F" w:rsidRDefault="002B108F" w:rsidP="002B1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B108F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Obavijest investitora gradnje građevine (dostaviti nadležnom tijelu za upravljanje državnom imovinom, ministarstvu nadležnom za rudarstvo, ministarstvu nadležnom za financije, Državnom inspektoratu, jedinici područne (regionalne) samouprave i jedinici lokalne samouprave);</w:t>
      </w:r>
    </w:p>
    <w:p w:rsidR="002B108F" w:rsidRPr="002B108F" w:rsidRDefault="002B108F" w:rsidP="002B1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B108F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Preslika akta na temelju kojega se gradi građevina;</w:t>
      </w:r>
    </w:p>
    <w:p w:rsidR="002B108F" w:rsidRPr="002B108F" w:rsidRDefault="002B108F" w:rsidP="002B1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B108F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Izvedbeni projekt na temelju kojega se obavlja iskop;</w:t>
      </w:r>
    </w:p>
    <w:p w:rsidR="002B108F" w:rsidRPr="002B108F" w:rsidRDefault="002B108F" w:rsidP="002B1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B108F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 xml:space="preserve">Dokaz o količini i kakvoći mineralne sirovine sukladno odredbi </w:t>
      </w:r>
      <w:bookmarkStart w:id="0" w:name="_GoBack"/>
      <w:bookmarkEnd w:id="0"/>
      <w:r w:rsidRPr="002B108F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Zakona o rudarstvu;</w:t>
      </w:r>
    </w:p>
    <w:p w:rsidR="002B108F" w:rsidRPr="002B108F" w:rsidRDefault="002B108F" w:rsidP="002B1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B108F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Ponuda za otkup i cijenu, ako je investitor zainteresiran za otkup viška iskopa;</w:t>
      </w:r>
    </w:p>
    <w:p w:rsidR="002B108F" w:rsidRPr="002B108F" w:rsidRDefault="002B108F" w:rsidP="002B108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00"/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</w:pPr>
      <w:r w:rsidRPr="002B108F">
        <w:rPr>
          <w:rFonts w:ascii="Lucida Sans Unicode" w:eastAsia="Times New Roman" w:hAnsi="Lucida Sans Unicode" w:cs="Lucida Sans Unicode"/>
          <w:color w:val="424242"/>
          <w:sz w:val="21"/>
          <w:szCs w:val="21"/>
          <w:lang w:eastAsia="hr-HR"/>
        </w:rPr>
        <w:t>Druga relevantna dokumentacija. </w:t>
      </w:r>
    </w:p>
    <w:p w:rsidR="00D14E7F" w:rsidRDefault="00D14E7F"/>
    <w:sectPr w:rsidR="00D14E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BA76C9"/>
    <w:multiLevelType w:val="multilevel"/>
    <w:tmpl w:val="AC8C1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08F"/>
    <w:rsid w:val="002B108F"/>
    <w:rsid w:val="00D14E7F"/>
    <w:rsid w:val="00E2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25A8F0"/>
  <w15:chartTrackingRefBased/>
  <w15:docId w15:val="{37A627CA-97E5-42F4-B03C-548AC606E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0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2872">
          <w:marLeft w:val="0"/>
          <w:marRight w:val="0"/>
          <w:marTop w:val="0"/>
          <w:marBottom w:val="0"/>
          <w:divBdr>
            <w:top w:val="single" w:sz="6" w:space="12" w:color="CFCFCF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4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4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7444">
                  <w:blockQuote w:val="1"/>
                  <w:marLeft w:val="600"/>
                  <w:marRight w:val="60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Raguž Pehar</dc:creator>
  <cp:keywords/>
  <dc:description/>
  <cp:lastModifiedBy>Suzana Raguž Pehar</cp:lastModifiedBy>
  <cp:revision>2</cp:revision>
  <dcterms:created xsi:type="dcterms:W3CDTF">2024-02-01T09:27:00Z</dcterms:created>
  <dcterms:modified xsi:type="dcterms:W3CDTF">2024-03-21T09:35:00Z</dcterms:modified>
</cp:coreProperties>
</file>