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5F" w:rsidRPr="009C7C81" w:rsidRDefault="00426A5F" w:rsidP="006A174B">
      <w:pPr>
        <w:jc w:val="both"/>
        <w:rPr>
          <w:u w:val="single"/>
        </w:rPr>
      </w:pPr>
      <w:r w:rsidRPr="007C72D9">
        <w:rPr>
          <w:u w:val="single"/>
        </w:rPr>
        <w:t xml:space="preserve">POPIS DOKUMENTACIJE POTREBNE ZA OSTVARIVANJE PRAVA NA OBVEZNO ZDRAVSTVENO OSIGURANJE </w:t>
      </w:r>
      <w:r w:rsidR="009C7C81">
        <w:rPr>
          <w:u w:val="single"/>
        </w:rPr>
        <w:t xml:space="preserve">NA TERET DRŽAVNOG PRORAČUNA </w:t>
      </w:r>
      <w:r w:rsidRPr="007C72D9">
        <w:rPr>
          <w:u w:val="single"/>
        </w:rPr>
        <w:t>OSOBAMA KOJE TO PRAVO NE OSTVARUJU PO DRUGOJ OSNOVI:</w:t>
      </w:r>
      <w:bookmarkStart w:id="0" w:name="_GoBack"/>
      <w:bookmarkEnd w:id="0"/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OSOBNA ISKAZNICA (KOPIRATI)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 xml:space="preserve">LIJEČNIČKA DOKUMENTACIJA SA DIJAGNOZOM PO MKB IZ KOJE JE VIDLJIVO DA JE NEOPHODNO </w:t>
      </w:r>
      <w:r w:rsidR="006A174B">
        <w:t>LIJEČENJE (</w:t>
      </w:r>
      <w:r>
        <w:t>POVIJEST BOLESTI, UPUTNICA ZA HOSPITALIZACIJU, NALAZI SPECIJALISTE ITD.), UZ NAPOMENU DA SE RADI O NESPOSOBNOSTI ZA RAD I U KOJEM TRAJANJU (KOPIRATI)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O TRUDNOĆI I TERMINU PORODA</w:t>
      </w:r>
      <w:r w:rsidR="004A0F03">
        <w:t>, UKOLIKO SE ZAHTJEV PODNOSI ZBOG TRUDNOĆE</w:t>
      </w:r>
      <w:r>
        <w:t xml:space="preserve"> (KOPIRATI)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RJEŠENJE O PRAVU NA SKRB IZVAN VLASTITE OBITELJI (KOPIRATI)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POTVRDE S HRVATSKOG ZAVODA ZA MIROVINSKO OSIGURANJE:</w:t>
      </w:r>
    </w:p>
    <w:p w:rsidR="00426A5F" w:rsidRDefault="00426A5F" w:rsidP="006A174B">
      <w:pPr>
        <w:pStyle w:val="ListParagraph"/>
        <w:numPr>
          <w:ilvl w:val="0"/>
          <w:numId w:val="2"/>
        </w:numPr>
        <w:spacing w:after="80"/>
        <w:jc w:val="both"/>
      </w:pPr>
      <w:r>
        <w:t>POTVRDA O STAŽU</w:t>
      </w:r>
      <w:r w:rsidR="00523788">
        <w:t xml:space="preserve"> I</w:t>
      </w:r>
    </w:p>
    <w:p w:rsidR="00426A5F" w:rsidRDefault="00426A5F" w:rsidP="006A174B">
      <w:pPr>
        <w:pStyle w:val="ListParagraph"/>
        <w:numPr>
          <w:ilvl w:val="0"/>
          <w:numId w:val="2"/>
        </w:numPr>
        <w:spacing w:after="80"/>
        <w:jc w:val="both"/>
      </w:pPr>
      <w:r>
        <w:t xml:space="preserve">POTVRDA DA LI JE KORISNIK/CA MIROVINE </w:t>
      </w:r>
    </w:p>
    <w:p w:rsidR="00426A5F" w:rsidRDefault="00426A5F" w:rsidP="006A174B">
      <w:pPr>
        <w:pStyle w:val="ListParagraph"/>
        <w:spacing w:after="80"/>
        <w:ind w:left="10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RJEŠENJE ILI POTVRDA CENTRA ZA SOCIJALNU SKRB O PRIZNATOM PRAVU IZ SUSTAVA SOCIJALNE SKRBI (NE STARIJA OD 6 MJESECI)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OPĆINSKOG SUDA, ZK ODJELA O VLASNIŠTVU NAD NEKRETNINAMA (</w:t>
      </w:r>
      <w:r w:rsidR="00E938B4">
        <w:t>J. JELAČIĆA 3, BJELOVAR)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USTANOVE O LIJEČENJU OVISNOSTI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SUDSKA PRESUDA O LIŠENJU POSLOVNE SPOSOBNOSTI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NALAZ I MIŠLJENJE TIJELA VJEŠTAČENJA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UVJERENJE O PREBIVALIŠTU ZA SVE ČLANOVE KUĆANSTVA (POLICIJSKA UPRAVA BJELOVARSKO-BILOGORSKA)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HZZO-A BJELOVAR DA OSOBA NIJE ZDRAVSTVENO OSIGURANA PO DRUGOJ OSNOVI (</w:t>
      </w:r>
      <w:r w:rsidR="00E938B4">
        <w:t>J. J. STROSSMAYERA 2, BJELOVAR</w:t>
      </w:r>
      <w:r>
        <w:t>)</w:t>
      </w:r>
    </w:p>
    <w:p w:rsidR="006A174B" w:rsidRDefault="006A174B" w:rsidP="006A174B">
      <w:pPr>
        <w:pStyle w:val="ListParagraph"/>
        <w:spacing w:after="80"/>
        <w:jc w:val="both"/>
      </w:pPr>
    </w:p>
    <w:p w:rsidR="006A174B" w:rsidRDefault="006A174B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DA LI SE OSOBA VODI U EVIDENCIJI NEZAPOSLENIH OSOBA (HRVATSKI ZAVOD ZA ZAPOŠLJAVANJE BJELOVAR)</w:t>
      </w:r>
    </w:p>
    <w:p w:rsidR="0031268C" w:rsidRDefault="0031268C" w:rsidP="0031268C">
      <w:pPr>
        <w:pStyle w:val="ListParagraph"/>
        <w:spacing w:after="80"/>
        <w:jc w:val="both"/>
      </w:pPr>
    </w:p>
    <w:p w:rsidR="0031268C" w:rsidRDefault="0031268C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DA STRANKA NIJE/JE UPISANA U UPISNIK OBITELJSKIH POLJOPRIVREDNIH GOSPODARSTAVA (</w:t>
      </w:r>
      <w:r w:rsidR="00E938B4">
        <w:t>AGENCIJA ZA PLAĆANJA U POLJOPRIVREDI, LJUDEVITA GAJ 2, BJELOVAR</w:t>
      </w:r>
      <w:r>
        <w:t>)</w:t>
      </w:r>
    </w:p>
    <w:sectPr w:rsidR="0031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390F"/>
    <w:multiLevelType w:val="hybridMultilevel"/>
    <w:tmpl w:val="91304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3DDF"/>
    <w:multiLevelType w:val="hybridMultilevel"/>
    <w:tmpl w:val="8B8AA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33BE"/>
    <w:multiLevelType w:val="hybridMultilevel"/>
    <w:tmpl w:val="C78E1B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5F"/>
    <w:rsid w:val="0031268C"/>
    <w:rsid w:val="00426A5F"/>
    <w:rsid w:val="004A0F03"/>
    <w:rsid w:val="00523788"/>
    <w:rsid w:val="006A174B"/>
    <w:rsid w:val="007C72D9"/>
    <w:rsid w:val="009C7C81"/>
    <w:rsid w:val="00E938B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E37C-B7B9-4FB3-B85B-2B61D5A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Begić</dc:creator>
  <cp:keywords/>
  <dc:description/>
  <cp:lastModifiedBy>Ana Begić</cp:lastModifiedBy>
  <cp:revision>8</cp:revision>
  <dcterms:created xsi:type="dcterms:W3CDTF">2020-01-27T10:40:00Z</dcterms:created>
  <dcterms:modified xsi:type="dcterms:W3CDTF">2021-08-10T06:47:00Z</dcterms:modified>
</cp:coreProperties>
</file>