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5E" w:rsidRPr="000929B2" w:rsidRDefault="00EC685E" w:rsidP="00EC685E">
      <w:pPr>
        <w:framePr w:hSpace="181" w:wrap="around" w:vAnchor="text" w:hAnchor="page" w:x="3681" w:y="-311"/>
        <w:rPr>
          <w:rFonts w:ascii="Times New Roman" w:hAnsi="Times New Roman"/>
          <w:noProof/>
        </w:rPr>
      </w:pPr>
      <w:r w:rsidRPr="000929B2">
        <w:rPr>
          <w:rFonts w:ascii="Times New Roman" w:hAnsi="Times New Roman"/>
          <w:noProof/>
        </w:rPr>
        <w:object w:dxaOrig="9932" w:dyaOrig="14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95pt" o:ole="" fillcolor="window">
            <v:imagedata r:id="rId8" o:title="" cropbottom="5063f"/>
          </v:shape>
          <o:OLEObject Type="Embed" ProgID="Word.Picture.8" ShapeID="_x0000_i1025" DrawAspect="Content" ObjectID="_1807956853" r:id="rId9"/>
        </w:object>
      </w: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Default="00EC685E" w:rsidP="00EC685E">
      <w:pPr>
        <w:framePr w:w="5302" w:h="942" w:hSpace="180" w:wrap="around" w:vAnchor="text" w:hAnchor="page" w:x="1436" w:y="480"/>
        <w:spacing w:after="0"/>
        <w:jc w:val="center"/>
        <w:rPr>
          <w:rFonts w:ascii="Times New Roman" w:hAnsi="Times New Roman"/>
          <w:b/>
          <w:bCs/>
          <w:noProof/>
          <w:lang w:val="de-DE"/>
        </w:rPr>
      </w:pPr>
    </w:p>
    <w:p w:rsidR="00EC685E" w:rsidRPr="000929B2" w:rsidRDefault="00EC685E" w:rsidP="00EC685E">
      <w:pPr>
        <w:framePr w:w="5302" w:h="942" w:hSpace="180" w:wrap="around" w:vAnchor="text" w:hAnchor="page" w:x="1436" w:y="480"/>
        <w:spacing w:after="0"/>
        <w:jc w:val="center"/>
        <w:rPr>
          <w:rFonts w:ascii="Times New Roman" w:hAnsi="Times New Roman"/>
          <w:b/>
          <w:bCs/>
          <w:noProof/>
          <w:lang w:val="de-DE"/>
        </w:rPr>
      </w:pPr>
      <w:r w:rsidRPr="000929B2">
        <w:rPr>
          <w:rFonts w:ascii="Times New Roman" w:hAnsi="Times New Roman"/>
          <w:b/>
          <w:bCs/>
          <w:noProof/>
          <w:lang w:val="de-DE"/>
        </w:rPr>
        <w:t>REPUBLIKA HRVATSKA</w:t>
      </w:r>
    </w:p>
    <w:p w:rsidR="00EC685E" w:rsidRPr="000929B2" w:rsidRDefault="00EC685E" w:rsidP="00EC685E">
      <w:pPr>
        <w:framePr w:w="5302" w:h="942" w:hSpace="180" w:wrap="around" w:vAnchor="text" w:hAnchor="page" w:x="1436" w:y="480"/>
        <w:spacing w:after="0"/>
        <w:jc w:val="center"/>
        <w:rPr>
          <w:rFonts w:ascii="Times New Roman" w:hAnsi="Times New Roman"/>
          <w:b/>
          <w:bCs/>
          <w:noProof/>
          <w:lang w:val="de-DE"/>
        </w:rPr>
      </w:pPr>
      <w:r w:rsidRPr="000929B2">
        <w:rPr>
          <w:rFonts w:ascii="Times New Roman" w:hAnsi="Times New Roman"/>
          <w:b/>
          <w:bCs/>
          <w:noProof/>
          <w:lang w:val="de-DE"/>
        </w:rPr>
        <w:t>BJELOVARSKO-BILOGORSKA ŽUPANIJA</w:t>
      </w:r>
    </w:p>
    <w:p w:rsidR="00EC685E" w:rsidRPr="000929B2" w:rsidRDefault="00EC685E" w:rsidP="00EC685E">
      <w:pPr>
        <w:framePr w:w="5302" w:h="942" w:hSpace="180" w:wrap="around" w:vAnchor="text" w:hAnchor="page" w:x="1436" w:y="480"/>
        <w:jc w:val="center"/>
        <w:rPr>
          <w:rFonts w:ascii="Times New Roman" w:hAnsi="Times New Roman"/>
          <w:b/>
          <w:bCs/>
          <w:noProof/>
          <w:lang w:val="de-DE"/>
        </w:rPr>
      </w:pPr>
      <w:r>
        <w:rPr>
          <w:rFonts w:ascii="Times New Roman" w:hAnsi="Times New Roman"/>
          <w:b/>
          <w:bCs/>
          <w:noProof/>
          <w:lang w:val="de-DE"/>
        </w:rPr>
        <w:t>Upravni odjel za društvene djelatnosti i obrazovanje</w:t>
      </w: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framePr w:hSpace="181" w:wrap="around" w:vAnchor="text" w:hAnchor="page" w:x="856" w:y="405"/>
        <w:rPr>
          <w:rFonts w:ascii="Times New Roman" w:hAnsi="Times New Roman"/>
          <w:noProof/>
        </w:rPr>
      </w:pPr>
      <w:r w:rsidRPr="000929B2">
        <w:rPr>
          <w:rFonts w:ascii="Times New Roman" w:hAnsi="Times New Roman"/>
          <w:noProof/>
        </w:rPr>
        <w:object w:dxaOrig="1380" w:dyaOrig="1620">
          <v:shape id="_x0000_i1026" type="#_x0000_t75" style="width:26.9pt;height:34.45pt" o:ole="">
            <v:imagedata r:id="rId10" o:title=""/>
          </v:shape>
          <o:OLEObject Type="Embed" ProgID="PBrush" ShapeID="_x0000_i1026" DrawAspect="Content" ObjectID="_1807956854" r:id="rId11"/>
        </w:object>
      </w: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052375" w:rsidRPr="00052375" w:rsidRDefault="00052375" w:rsidP="00052375">
      <w:pPr>
        <w:rPr>
          <w:rFonts w:ascii="Times New Roman" w:hAnsi="Times New Roman" w:cs="Times New Roman"/>
          <w:sz w:val="24"/>
          <w:szCs w:val="24"/>
        </w:rPr>
      </w:pPr>
      <w:r w:rsidRPr="00052375">
        <w:rPr>
          <w:rFonts w:ascii="Times New Roman" w:hAnsi="Times New Roman" w:cs="Times New Roman"/>
          <w:sz w:val="24"/>
          <w:szCs w:val="24"/>
        </w:rPr>
        <w:t xml:space="preserve">Bjelovar, </w:t>
      </w:r>
      <w:r w:rsidR="00DA72B0">
        <w:rPr>
          <w:rFonts w:ascii="Times New Roman" w:hAnsi="Times New Roman" w:cs="Times New Roman"/>
          <w:sz w:val="24"/>
          <w:szCs w:val="24"/>
        </w:rPr>
        <w:t>5</w:t>
      </w:r>
      <w:r w:rsidRPr="00052375">
        <w:rPr>
          <w:rFonts w:ascii="Times New Roman" w:hAnsi="Times New Roman" w:cs="Times New Roman"/>
          <w:sz w:val="24"/>
          <w:szCs w:val="24"/>
        </w:rPr>
        <w:t xml:space="preserve">. </w:t>
      </w:r>
      <w:r w:rsidR="00DA72B0">
        <w:rPr>
          <w:rFonts w:ascii="Times New Roman" w:hAnsi="Times New Roman" w:cs="Times New Roman"/>
          <w:sz w:val="24"/>
          <w:szCs w:val="24"/>
        </w:rPr>
        <w:t>s</w:t>
      </w:r>
      <w:r w:rsidR="0044737F">
        <w:rPr>
          <w:rFonts w:ascii="Times New Roman" w:hAnsi="Times New Roman" w:cs="Times New Roman"/>
          <w:sz w:val="24"/>
          <w:szCs w:val="24"/>
        </w:rPr>
        <w:t>vibnja</w:t>
      </w:r>
      <w:r w:rsidRPr="00052375">
        <w:rPr>
          <w:rFonts w:ascii="Times New Roman" w:hAnsi="Times New Roman" w:cs="Times New Roman"/>
          <w:sz w:val="24"/>
          <w:szCs w:val="24"/>
        </w:rPr>
        <w:t xml:space="preserve"> 202</w:t>
      </w:r>
      <w:r w:rsidR="00FE1A54">
        <w:rPr>
          <w:rFonts w:ascii="Times New Roman" w:hAnsi="Times New Roman" w:cs="Times New Roman"/>
          <w:sz w:val="24"/>
          <w:szCs w:val="24"/>
        </w:rPr>
        <w:t>5</w:t>
      </w:r>
      <w:r w:rsidRPr="00052375">
        <w:rPr>
          <w:rFonts w:ascii="Times New Roman" w:hAnsi="Times New Roman" w:cs="Times New Roman"/>
          <w:sz w:val="24"/>
          <w:szCs w:val="24"/>
        </w:rPr>
        <w:t>.</w:t>
      </w:r>
    </w:p>
    <w:p w:rsidR="00052375" w:rsidRDefault="00052375" w:rsidP="00AD60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85B" w:rsidRDefault="0003585B" w:rsidP="001D0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5B">
        <w:rPr>
          <w:rFonts w:ascii="Times New Roman" w:hAnsi="Times New Roman" w:cs="Times New Roman"/>
          <w:b/>
          <w:sz w:val="28"/>
          <w:szCs w:val="28"/>
        </w:rPr>
        <w:t>GODIŠNJI IZVJEŠTAJ O IZVRŠENJU PRORAČUNA 202</w:t>
      </w:r>
      <w:r w:rsidR="00FE1A54">
        <w:rPr>
          <w:rFonts w:ascii="Times New Roman" w:hAnsi="Times New Roman" w:cs="Times New Roman"/>
          <w:b/>
          <w:sz w:val="28"/>
          <w:szCs w:val="28"/>
        </w:rPr>
        <w:t>4</w:t>
      </w:r>
      <w:r w:rsidRPr="0003585B">
        <w:rPr>
          <w:rFonts w:ascii="Times New Roman" w:hAnsi="Times New Roman" w:cs="Times New Roman"/>
          <w:b/>
          <w:sz w:val="28"/>
          <w:szCs w:val="28"/>
        </w:rPr>
        <w:t>. GODINE</w:t>
      </w:r>
    </w:p>
    <w:p w:rsidR="001D0194" w:rsidRPr="00AD604E" w:rsidRDefault="001D0194" w:rsidP="001D01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04E" w:rsidRPr="00217A89" w:rsidRDefault="00052375" w:rsidP="0005237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7A89">
        <w:rPr>
          <w:rFonts w:ascii="Times New Roman" w:hAnsi="Times New Roman" w:cs="Times New Roman"/>
          <w:b/>
          <w:i/>
          <w:sz w:val="24"/>
          <w:szCs w:val="24"/>
        </w:rPr>
        <w:t>RAZDJEL: 0</w:t>
      </w:r>
      <w:r w:rsidR="00C92FC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217A89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AD604E" w:rsidRDefault="00AD604E" w:rsidP="00AD604E">
      <w:pPr>
        <w:rPr>
          <w:rFonts w:ascii="Times New Roman" w:hAnsi="Times New Roman" w:cs="Times New Roman"/>
          <w:b/>
          <w:sz w:val="24"/>
          <w:szCs w:val="24"/>
        </w:rPr>
      </w:pPr>
      <w:r w:rsidRPr="00AD604E">
        <w:rPr>
          <w:rFonts w:ascii="Times New Roman" w:hAnsi="Times New Roman" w:cs="Times New Roman"/>
          <w:b/>
          <w:sz w:val="24"/>
          <w:szCs w:val="24"/>
        </w:rPr>
        <w:t>DJELOKRUG RADA</w:t>
      </w:r>
      <w:r w:rsidR="00D27E17">
        <w:rPr>
          <w:rFonts w:ascii="Times New Roman" w:hAnsi="Times New Roman" w:cs="Times New Roman"/>
          <w:b/>
          <w:sz w:val="24"/>
          <w:szCs w:val="24"/>
        </w:rPr>
        <w:t>:</w:t>
      </w:r>
    </w:p>
    <w:p w:rsidR="00CC4CA3" w:rsidRPr="00CC4CA3" w:rsidRDefault="00CC4CA3" w:rsidP="00CC4CA3">
      <w:pPr>
        <w:pStyle w:val="BodyText2"/>
        <w:spacing w:after="0" w:line="240" w:lineRule="auto"/>
        <w:ind w:firstLine="708"/>
        <w:jc w:val="both"/>
        <w:rPr>
          <w:rFonts w:ascii="Times New Roman" w:hAnsi="Times New Roman"/>
          <w:szCs w:val="24"/>
          <w:lang w:val="hr-HR"/>
        </w:rPr>
      </w:pPr>
      <w:r w:rsidRPr="00CC4CA3">
        <w:rPr>
          <w:rFonts w:ascii="Times New Roman" w:hAnsi="Times New Roman"/>
          <w:szCs w:val="24"/>
          <w:lang w:val="hr-HR"/>
        </w:rPr>
        <w:t>Upravni odjel za društvene djelatnosti i obrazovanje obavlja poslove iz područja društvenih djelatnosti i obrazovanja, kulture i tehničke kulture, sporta, socijalne skrbi i udruga građana.</w:t>
      </w:r>
    </w:p>
    <w:p w:rsidR="00CC4CA3" w:rsidRPr="00CC4CA3" w:rsidRDefault="00CC4CA3" w:rsidP="00CC4CA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C4CA3">
        <w:rPr>
          <w:rFonts w:ascii="Times New Roman" w:hAnsi="Times New Roman"/>
          <w:sz w:val="24"/>
          <w:szCs w:val="24"/>
        </w:rPr>
        <w:t>Upravni odjel za društvene djelatnosti i obrazovanje obavlja sljedeće poslove:</w:t>
      </w:r>
    </w:p>
    <w:p w:rsidR="00CC4CA3" w:rsidRPr="00CC4CA3" w:rsidRDefault="00CC4CA3" w:rsidP="00CC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CC4CA3">
        <w:rPr>
          <w:rFonts w:ascii="Times New Roman" w:hAnsi="Times New Roman"/>
          <w:sz w:val="24"/>
          <w:szCs w:val="24"/>
        </w:rPr>
        <w:t>ripremanja stručnih mišljenja o prijedlozima zakona i drugih propisa iz područja predškolskog, osnovnoškolskog i srednjoškolskog odgoja i obrazovanja, obrazovanja odraslih, kulture i tehničke kulture, sporta, socijalne skrbi</w:t>
      </w:r>
      <w:r w:rsidR="00D32E4A">
        <w:rPr>
          <w:rFonts w:ascii="Times New Roman" w:hAnsi="Times New Roman"/>
          <w:sz w:val="24"/>
          <w:szCs w:val="24"/>
        </w:rPr>
        <w:t xml:space="preserve"> i udruga građana o kojima odlučuju tijela državne vlasti, a od interesa su za Županiju, </w:t>
      </w:r>
      <w:r w:rsidRPr="00CC4CA3">
        <w:rPr>
          <w:rFonts w:ascii="Times New Roman" w:hAnsi="Times New Roman"/>
          <w:sz w:val="24"/>
          <w:szCs w:val="24"/>
        </w:rPr>
        <w:t>izrade i provođenja programa i mjera za unapređenje odgoja i obrazovanja, kulture, tehničke kulture, sporta</w:t>
      </w:r>
      <w:r w:rsidR="00D32E4A">
        <w:rPr>
          <w:rFonts w:ascii="Times New Roman" w:hAnsi="Times New Roman"/>
          <w:sz w:val="24"/>
          <w:szCs w:val="24"/>
        </w:rPr>
        <w:t xml:space="preserve">, </w:t>
      </w:r>
      <w:r w:rsidRPr="00CC4CA3">
        <w:rPr>
          <w:rFonts w:ascii="Times New Roman" w:hAnsi="Times New Roman"/>
          <w:sz w:val="24"/>
          <w:szCs w:val="24"/>
        </w:rPr>
        <w:t>socijalne skrbi</w:t>
      </w:r>
      <w:r w:rsidR="00D32E4A">
        <w:rPr>
          <w:rFonts w:ascii="Times New Roman" w:hAnsi="Times New Roman"/>
          <w:sz w:val="24"/>
          <w:szCs w:val="24"/>
        </w:rPr>
        <w:t xml:space="preserve"> i udruga građana</w:t>
      </w:r>
      <w:r w:rsidRPr="00CC4CA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praćenje stanja u svom području te pripremanje nacrta akata iz samoupravnog djelokruga Županije za Županijsku skupštinu i župana,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pripremanja i sudjelovanja u programima investicijskog i tekućeg održavanja, nabave opreme te kapitalne izgradnje osnovnih, srednjih škola i učeničkih domova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organiziranja prijevoza učenika osnovnih i srednjih škola na području Županije, predlaganja mjera za kreditiranje, odnosno stipendiranje učenika i studenata,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organiziranja i financiranja djelatnosti osnovnog i srednjeg obrazovanja, predlaganje mjera za unapređenje obrazovnog sustava te podizanja obrazovne razine stanovništva,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koordiniranje rada s ustanovama iz područja odgoja i obrazovanja, kulture, tehničke kulture, sporta i socijalne skrbi</w:t>
      </w:r>
      <w:r w:rsidRPr="00CC4CA3">
        <w:rPr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i udrugama,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praćenja i provođenja županijskih natjecanja i smotri učenika,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Hlk75889970"/>
      <w:r w:rsidRPr="00CC4CA3">
        <w:rPr>
          <w:rFonts w:ascii="Times New Roman" w:hAnsi="Times New Roman"/>
          <w:sz w:val="24"/>
          <w:szCs w:val="24"/>
        </w:rPr>
        <w:t>praćenja zakonitosti u radu javnih ustanova iz područja svoje nadležnosti, 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CC4CA3">
        <w:rPr>
          <w:rFonts w:ascii="Times New Roman" w:hAnsi="Times New Roman"/>
          <w:sz w:val="24"/>
          <w:szCs w:val="24"/>
        </w:rPr>
        <w:t>vezanih uz osnivanje osnovne škole, srednje škole i  učeničkih domova te uz promjene statusa takvih ustanova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predlaganja županu davanje ili uskratu prethodne suglasnosti na prijedlog statuta javnih ustanova iz svog područja, 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izrade akata i predlaganje mjera za rješavanje pitanja koja proizlaze iz položaja Županije kao osnivača obrazovnih ustanova, osobito u upravljanju i raspolaganju nekretninama ustanova,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nadziranja i kontroliranja namjenskog trošenja sredstava koja se javnim ustanovama iz područja rada upravnog odjela, a osnivač im je Županija, osiguravaju iz proračuna Županije i drugih izvora,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osnivanja kazališta i kazališnih družina kao javne ustanove kojem je osnivač Županija, poslovi oko imenovanja i razrješenja ravnatelja javnog kazališta i javne kazališne družine,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izrade i pripreme dokumentacije za osnivanje javnog muzeja kojem je osnivač Županija, kao i za ukidanje istoga te pripremne poslove za imenovanje i razrješenje ravnatelja javnog muzeja,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lastRenderedPageBreak/>
        <w:t xml:space="preserve">praćenja poslovanja javnih ustanova iz područja socijalne skrbi nad kojima osnivačka prava obavlja Županija te predlaganje mjera u svrhu poboljšanja uvjeta njihova poslovanja i pripremanje izvješća o njihovom radu za nadležna tijela, </w:t>
      </w:r>
      <w:r w:rsidRPr="00CC4CA3">
        <w:rPr>
          <w:rFonts w:ascii="Times New Roman" w:eastAsia="Calibri" w:hAnsi="Times New Roman"/>
          <w:sz w:val="24"/>
          <w:szCs w:val="24"/>
        </w:rPr>
        <w:t xml:space="preserve">obavljanja financijsko-administrativnih poslova u svezi korištenja sredstava za decentralizirano financiranje potreba javnih ustanova iz nadležnosti odjela, </w:t>
      </w:r>
      <w:r w:rsidRPr="00CC4CA3">
        <w:rPr>
          <w:rFonts w:ascii="Times New Roman" w:hAnsi="Times New Roman"/>
          <w:sz w:val="24"/>
          <w:szCs w:val="24"/>
        </w:rPr>
        <w:t>predlaganja programa i mjera za ostvarivanje višeg standarda socijalne skrbi stanovništva na području Županije,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utvrđivanja minimalnih uvjeta fizičkim osobama za pružanje socijalnih usluga: starijim i nemoćnim osobama, beskućnicima,  usluga pomoći u kući i usluga koje pružaju fizičke osobe kao svoju profesionalnu djelatnost,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rješavanja u upravnim stvarima u prvom stupnju iz područja socijalne skrbi sukladno posebnim propisima,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rješavanja u upravnim stvarima u drugom stupnju po žalbama izjavljenim na upravne akte tijela gradova i općina iz područja socijalne skrbi,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vođenja evidencije o pravnim osobama koje obavljaju djelatnost socijalne skrbi, osim ustanova socijalne skrbi,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obavljanja pripremnih poslova vezanih uz osnivanje doma socijalne skrbi, centra za pomoć i njegu te za pružanje usluga terapijske zajednice za ovisnike o opojnim drogama i povremene uzimatelje opojnih droga, bez osnivanja doma socijalne skrbi, a koje osniva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koordiniranja provođenja izvaninstitucionalnih usluga socijalne skrbi koje pružaju udruge i vođenja brige oko umirovljenika i osoba starije životne dobi,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praćenja zakonitosti u radu javnih ustanova iz područja svoje nadležnosti, 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 xml:space="preserve">druge poslove u skladu sa zakonom i </w:t>
      </w:r>
      <w:r w:rsidR="00B11048" w:rsidRPr="00CC4CA3">
        <w:rPr>
          <w:rFonts w:ascii="Times New Roman" w:hAnsi="Times New Roman"/>
          <w:sz w:val="24"/>
          <w:szCs w:val="24"/>
        </w:rPr>
        <w:t>pod zakonskim</w:t>
      </w:r>
      <w:r w:rsidRPr="00CC4CA3">
        <w:rPr>
          <w:rFonts w:ascii="Times New Roman" w:hAnsi="Times New Roman"/>
          <w:sz w:val="24"/>
          <w:szCs w:val="24"/>
        </w:rPr>
        <w:t xml:space="preserve"> propisima.</w:t>
      </w:r>
    </w:p>
    <w:p w:rsidR="00FC6E39" w:rsidRPr="00FC6E39" w:rsidRDefault="00FC6E39" w:rsidP="00FC6E39">
      <w:pPr>
        <w:pStyle w:val="ListParagraph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604E" w:rsidRDefault="00AD604E" w:rsidP="00AD60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PRORAČUNSKI KORISNICI IZ DJELOKRUGA RADA</w:t>
      </w:r>
      <w:r w:rsidR="00D27E17">
        <w:rPr>
          <w:rFonts w:ascii="Times New Roman" w:hAnsi="Times New Roman" w:cs="Times New Roman"/>
          <w:b/>
          <w:sz w:val="24"/>
          <w:szCs w:val="24"/>
        </w:rPr>
        <w:t>:</w:t>
      </w:r>
    </w:p>
    <w:p w:rsidR="004C74C5" w:rsidRDefault="00FC6E39" w:rsidP="00CC4CA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6E39">
        <w:rPr>
          <w:rFonts w:ascii="Times New Roman" w:hAnsi="Times New Roman" w:cs="Times New Roman"/>
          <w:sz w:val="24"/>
          <w:szCs w:val="24"/>
        </w:rPr>
        <w:t xml:space="preserve">Upravni odjel </w:t>
      </w:r>
      <w:r w:rsidR="00CC4CA3">
        <w:rPr>
          <w:rFonts w:ascii="Times New Roman" w:hAnsi="Times New Roman" w:cs="Times New Roman"/>
          <w:sz w:val="24"/>
          <w:szCs w:val="24"/>
        </w:rPr>
        <w:t>ima</w:t>
      </w:r>
      <w:r w:rsidRPr="00FC6E39">
        <w:rPr>
          <w:rFonts w:ascii="Times New Roman" w:hAnsi="Times New Roman" w:cs="Times New Roman"/>
          <w:sz w:val="24"/>
          <w:szCs w:val="24"/>
        </w:rPr>
        <w:t xml:space="preserve"> proračunskih korisnika u svojoj nadležnosti</w:t>
      </w:r>
      <w:r w:rsidR="00CC4CA3">
        <w:rPr>
          <w:rFonts w:ascii="Times New Roman" w:hAnsi="Times New Roman" w:cs="Times New Roman"/>
          <w:sz w:val="24"/>
          <w:szCs w:val="24"/>
        </w:rPr>
        <w:t>, a to su osnovne i srednje škole,</w:t>
      </w:r>
      <w:r w:rsidR="00B11048">
        <w:rPr>
          <w:rFonts w:ascii="Times New Roman" w:hAnsi="Times New Roman" w:cs="Times New Roman"/>
          <w:sz w:val="24"/>
          <w:szCs w:val="24"/>
        </w:rPr>
        <w:t xml:space="preserve"> </w:t>
      </w:r>
      <w:r w:rsidR="00217A89">
        <w:rPr>
          <w:rFonts w:ascii="Times New Roman" w:hAnsi="Times New Roman" w:cs="Times New Roman"/>
          <w:sz w:val="24"/>
          <w:szCs w:val="24"/>
        </w:rPr>
        <w:t>d</w:t>
      </w:r>
      <w:r w:rsidR="00B11048">
        <w:rPr>
          <w:rFonts w:ascii="Times New Roman" w:hAnsi="Times New Roman" w:cs="Times New Roman"/>
          <w:sz w:val="24"/>
          <w:szCs w:val="24"/>
        </w:rPr>
        <w:t>omovi učenika srednjih škola,</w:t>
      </w:r>
      <w:r w:rsidR="0003585B">
        <w:rPr>
          <w:rFonts w:ascii="Times New Roman" w:hAnsi="Times New Roman" w:cs="Times New Roman"/>
          <w:sz w:val="24"/>
          <w:szCs w:val="24"/>
        </w:rPr>
        <w:t xml:space="preserve"> </w:t>
      </w:r>
      <w:r w:rsidR="00CC4CA3">
        <w:rPr>
          <w:rFonts w:ascii="Times New Roman" w:hAnsi="Times New Roman" w:cs="Times New Roman"/>
          <w:sz w:val="24"/>
          <w:szCs w:val="24"/>
        </w:rPr>
        <w:t>Dom za starije osobe Bjelovar, Kulturni centar Mato Lovrak.</w:t>
      </w:r>
    </w:p>
    <w:p w:rsidR="004C74C5" w:rsidRPr="00FC6E39" w:rsidRDefault="004C74C5" w:rsidP="00AD604E">
      <w:pPr>
        <w:rPr>
          <w:rFonts w:ascii="Times New Roman" w:hAnsi="Times New Roman" w:cs="Times New Roman"/>
          <w:sz w:val="24"/>
          <w:szCs w:val="24"/>
        </w:rPr>
      </w:pPr>
    </w:p>
    <w:p w:rsidR="003E1901" w:rsidRPr="003E1901" w:rsidRDefault="0003585B" w:rsidP="003E19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585B">
        <w:rPr>
          <w:rFonts w:ascii="Times New Roman" w:hAnsi="Times New Roman" w:cs="Times New Roman"/>
          <w:b/>
          <w:sz w:val="24"/>
          <w:szCs w:val="24"/>
        </w:rPr>
        <w:t>IZVRŠENJE FINANCIJSKOG PLANA ZA 202</w:t>
      </w:r>
      <w:r w:rsidR="00FE1A54">
        <w:rPr>
          <w:rFonts w:ascii="Times New Roman" w:hAnsi="Times New Roman" w:cs="Times New Roman"/>
          <w:b/>
          <w:sz w:val="24"/>
          <w:szCs w:val="24"/>
        </w:rPr>
        <w:t>4</w:t>
      </w:r>
      <w:r w:rsidRPr="0003585B">
        <w:rPr>
          <w:rFonts w:ascii="Times New Roman" w:hAnsi="Times New Roman" w:cs="Times New Roman"/>
          <w:b/>
          <w:sz w:val="24"/>
          <w:szCs w:val="24"/>
        </w:rPr>
        <w:t>. GODINU:</w:t>
      </w:r>
    </w:p>
    <w:p w:rsidR="003E1901" w:rsidRDefault="003E1901" w:rsidP="003E190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"/>
        <w:gridCol w:w="2264"/>
        <w:gridCol w:w="1596"/>
        <w:gridCol w:w="1662"/>
        <w:gridCol w:w="1708"/>
        <w:gridCol w:w="1070"/>
      </w:tblGrid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7B0BE8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Tekući plan </w:t>
            </w: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Osnovnoškolsko obrazovanje -redovna djelatnost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22.560.657,00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22.560.657,00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21.730.473,37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96,32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Osnovnoškolsko obrazovanje-decentralizacija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2.356.797,00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2.356.797,00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2.436.639,88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103,39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Osnovnoškolsko obrazovanje – iznad standarda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656.914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2.656.914,00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2.441.099,80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91,88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B0B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Srednjoškolsko obrazovanje 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redovne djelatnosti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24.617.369,00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24.617.369,00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22.025.361,95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89,47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B0B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Srednjoškolsko obrazovanje- decentralizacija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2.374.471,00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2.374.471,00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2.508.776,39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105,66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B0B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Srednjoškolsko obrazovanje – iznad standarda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6.353.471,00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6.353.471,00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5.826.146,08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91,70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7B0B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Visokoškolsko obrazovanje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150.000,00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150.000,00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147.681,61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98,45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B0B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javnih potreba u sportu i rekreaciji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321.770,00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321.770,00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314.492,84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97,74</w:t>
            </w:r>
          </w:p>
        </w:tc>
      </w:tr>
      <w:tr w:rsidR="009C3BA2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C73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9C3BA2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BA2">
              <w:rPr>
                <w:rFonts w:ascii="Times New Roman" w:hAnsi="Times New Roman" w:cs="Times New Roman"/>
                <w:b/>
                <w:sz w:val="24"/>
                <w:szCs w:val="24"/>
              </w:rPr>
              <w:t>Kultura, tehnička kultura i religija-redovne djelatnosti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118.929,00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P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118.929,00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144.721,97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121,69</w:t>
            </w:r>
          </w:p>
        </w:tc>
      </w:tr>
      <w:tr w:rsidR="009C3BA2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AC7307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Pr="009C3BA2" w:rsidRDefault="009C3BA2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BA2">
              <w:rPr>
                <w:rFonts w:ascii="Times New Roman" w:hAnsi="Times New Roman" w:cs="Times New Roman"/>
                <w:b/>
                <w:sz w:val="24"/>
                <w:szCs w:val="24"/>
              </w:rPr>
              <w:t>Program javnih potreba u kulturi, znanosti i religijskoj kulturi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304.222,00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P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304.222,00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301.816,57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2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99,21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 javnih potreba u tehničkoj kulturi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9C3BA2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28.7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9C3BA2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BA2">
              <w:rPr>
                <w:rFonts w:ascii="Times New Roman" w:hAnsi="Times New Roman" w:cs="Times New Roman"/>
                <w:b/>
                <w:sz w:val="24"/>
                <w:szCs w:val="24"/>
              </w:rPr>
              <w:t>28.7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9C3BA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9C3BA2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28.7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 za starije osobe Bjelovar – redovne djelatnosti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2.075.102,00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2.075.102,00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2.049.497,68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98,77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A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 za starije osobe Bjelovar- decentralizacija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642.981,00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A54">
              <w:rPr>
                <w:rFonts w:ascii="Times New Roman" w:hAnsi="Times New Roman" w:cs="Times New Roman"/>
                <w:b/>
                <w:sz w:val="24"/>
                <w:szCs w:val="24"/>
              </w:rPr>
              <w:t>642.981,00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FE1A54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642.980,28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46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Socijalna skrb-iznad standarda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32.725,00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611">
              <w:rPr>
                <w:rFonts w:ascii="Times New Roman" w:hAnsi="Times New Roman" w:cs="Times New Roman"/>
                <w:b/>
                <w:sz w:val="24"/>
                <w:szCs w:val="24"/>
              </w:rPr>
              <w:t>32.725,00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611">
              <w:rPr>
                <w:rFonts w:ascii="Times New Roman" w:hAnsi="Times New Roman" w:cs="Times New Roman"/>
                <w:b/>
                <w:sz w:val="24"/>
                <w:szCs w:val="24"/>
              </w:rPr>
              <w:t>32.725,00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9C3BA2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7B0BE8" w:rsidRPr="0082227F" w:rsidTr="009C3BA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7B0BE8" w:rsidP="00035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46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7B0BE8" w:rsidP="00035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Socijalna skrb – iznad standarda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184.041,00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611">
              <w:rPr>
                <w:rFonts w:ascii="Times New Roman" w:hAnsi="Times New Roman" w:cs="Times New Roman"/>
                <w:b/>
                <w:sz w:val="24"/>
                <w:szCs w:val="24"/>
              </w:rPr>
              <w:t>184.041,00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136.434,78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8" w:rsidRPr="0082227F" w:rsidRDefault="004C4611" w:rsidP="000358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74,13</w:t>
            </w:r>
          </w:p>
        </w:tc>
      </w:tr>
    </w:tbl>
    <w:p w:rsidR="003E1901" w:rsidRPr="0082227F" w:rsidRDefault="003E1901" w:rsidP="003E19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E26A4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26A4E" w:rsidRPr="00944BFB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44BFB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C92FC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44BFB">
        <w:rPr>
          <w:rFonts w:ascii="Times New Roman" w:hAnsi="Times New Roman" w:cs="Times New Roman"/>
          <w:b/>
          <w:i/>
          <w:sz w:val="24"/>
          <w:szCs w:val="24"/>
        </w:rPr>
        <w:t>701 Osnovnoškolsko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Redovne djelatnosti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4C4611" w:rsidRDefault="0007323C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5314B9">
        <w:rPr>
          <w:rFonts w:ascii="Times New Roman" w:hAnsi="Times New Roman" w:cs="Times New Roman"/>
          <w:sz w:val="24"/>
          <w:szCs w:val="24"/>
        </w:rPr>
        <w:t xml:space="preserve">Program osnovnoškolskog obrazovanja redovne djelatnosti obuhvaća aktivnosti redovne djelatnosti </w:t>
      </w:r>
      <w:r w:rsidR="00E26A4E">
        <w:rPr>
          <w:rFonts w:ascii="Times New Roman" w:hAnsi="Times New Roman" w:cs="Times New Roman"/>
          <w:sz w:val="24"/>
          <w:szCs w:val="24"/>
        </w:rPr>
        <w:t xml:space="preserve">osnovnih </w:t>
      </w:r>
      <w:r w:rsidR="00E26A4E" w:rsidRPr="005314B9">
        <w:rPr>
          <w:rFonts w:ascii="Times New Roman" w:hAnsi="Times New Roman" w:cs="Times New Roman"/>
          <w:sz w:val="24"/>
          <w:szCs w:val="24"/>
        </w:rPr>
        <w:t>škola</w:t>
      </w:r>
      <w:r w:rsidR="006C22A7">
        <w:rPr>
          <w:rFonts w:ascii="Times New Roman" w:hAnsi="Times New Roman" w:cs="Times New Roman"/>
          <w:sz w:val="24"/>
          <w:szCs w:val="24"/>
        </w:rPr>
        <w:t xml:space="preserve">, </w:t>
      </w:r>
      <w:r w:rsidR="00E26A4E">
        <w:rPr>
          <w:rFonts w:ascii="Times New Roman" w:hAnsi="Times New Roman" w:cs="Times New Roman"/>
          <w:sz w:val="24"/>
          <w:szCs w:val="24"/>
        </w:rPr>
        <w:t>a odnose se na vlastita sredstva korisnika</w:t>
      </w:r>
      <w:r w:rsidR="004C4611">
        <w:rPr>
          <w:rFonts w:ascii="Times New Roman" w:hAnsi="Times New Roman" w:cs="Times New Roman"/>
          <w:sz w:val="24"/>
          <w:szCs w:val="24"/>
        </w:rPr>
        <w:t>.</w:t>
      </w:r>
    </w:p>
    <w:p w:rsidR="00E26A4E" w:rsidRPr="000C7D61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D6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E26A4E" w:rsidRDefault="0007323C" w:rsidP="000732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7323C">
        <w:rPr>
          <w:rFonts w:ascii="Times New Roman" w:hAnsi="Times New Roman" w:cs="Times New Roman"/>
          <w:sz w:val="24"/>
          <w:szCs w:val="24"/>
        </w:rPr>
        <w:t>Postignuti su ciljevi u 202</w:t>
      </w:r>
      <w:r w:rsidR="004C4611">
        <w:rPr>
          <w:rFonts w:ascii="Times New Roman" w:hAnsi="Times New Roman" w:cs="Times New Roman"/>
          <w:sz w:val="24"/>
          <w:szCs w:val="24"/>
        </w:rPr>
        <w:t>4</w:t>
      </w:r>
      <w:r w:rsidRPr="0007323C">
        <w:rPr>
          <w:rFonts w:ascii="Times New Roman" w:hAnsi="Times New Roman" w:cs="Times New Roman"/>
          <w:sz w:val="24"/>
          <w:szCs w:val="24"/>
        </w:rPr>
        <w:t>. godin</w:t>
      </w:r>
      <w:r w:rsidR="00F8443C">
        <w:rPr>
          <w:rFonts w:ascii="Times New Roman" w:hAnsi="Times New Roman" w:cs="Times New Roman"/>
          <w:sz w:val="24"/>
          <w:szCs w:val="24"/>
        </w:rPr>
        <w:t>i</w:t>
      </w:r>
      <w:r w:rsidRPr="0007323C">
        <w:rPr>
          <w:rFonts w:ascii="Times New Roman" w:hAnsi="Times New Roman" w:cs="Times New Roman"/>
          <w:sz w:val="24"/>
          <w:szCs w:val="24"/>
        </w:rPr>
        <w:t xml:space="preserve">, izvršena je isplata plaća te naknada troškova zaposlenika, kao i podmirenje svih tekućih obveza osnovnih škola. 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A000282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OŠ -VS korisnika</w:t>
      </w:r>
    </w:p>
    <w:p w:rsidR="00E26A4E" w:rsidRPr="005314B9" w:rsidRDefault="005C366A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5314B9">
        <w:rPr>
          <w:rFonts w:ascii="Times New Roman" w:hAnsi="Times New Roman" w:cs="Times New Roman"/>
          <w:sz w:val="24"/>
          <w:szCs w:val="24"/>
        </w:rPr>
        <w:t xml:space="preserve">Na ovoj aktivnosti </w:t>
      </w:r>
      <w:r w:rsidR="00E26A4E">
        <w:rPr>
          <w:rFonts w:ascii="Times New Roman" w:hAnsi="Times New Roman" w:cs="Times New Roman"/>
          <w:sz w:val="24"/>
          <w:szCs w:val="24"/>
        </w:rPr>
        <w:t xml:space="preserve">prikazano je izvršenje </w:t>
      </w:r>
      <w:r w:rsidR="00E26A4E" w:rsidRPr="005314B9">
        <w:rPr>
          <w:rFonts w:ascii="Times New Roman" w:hAnsi="Times New Roman" w:cs="Times New Roman"/>
          <w:sz w:val="24"/>
          <w:szCs w:val="24"/>
        </w:rPr>
        <w:t>vlastit</w:t>
      </w:r>
      <w:r w:rsidR="00E26A4E">
        <w:rPr>
          <w:rFonts w:ascii="Times New Roman" w:hAnsi="Times New Roman" w:cs="Times New Roman"/>
          <w:sz w:val="24"/>
          <w:szCs w:val="24"/>
        </w:rPr>
        <w:t>ih</w:t>
      </w:r>
      <w:r w:rsidR="00E26A4E" w:rsidRPr="005314B9">
        <w:rPr>
          <w:rFonts w:ascii="Times New Roman" w:hAnsi="Times New Roman" w:cs="Times New Roman"/>
          <w:sz w:val="24"/>
          <w:szCs w:val="24"/>
        </w:rPr>
        <w:t xml:space="preserve"> sredstva osnovnih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C7307" w:rsidRPr="00973077" w:rsidTr="00AC7307">
        <w:tc>
          <w:tcPr>
            <w:tcW w:w="1945" w:type="dxa"/>
            <w:shd w:val="clear" w:color="auto" w:fill="B5C0D8"/>
          </w:tcPr>
          <w:p w:rsidR="00AC7307" w:rsidRDefault="00AC7307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" w:name="_Hlk162269148"/>
            <w:bookmarkStart w:id="2" w:name="_Hlk162269192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C461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C7307" w:rsidRPr="001D053B" w:rsidRDefault="00AC7307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" w:name="_Hlk112232103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C461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C7307" w:rsidRPr="00DD4DB4" w:rsidRDefault="00AC7307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C461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C7307" w:rsidRPr="00DD4DB4" w:rsidRDefault="00AC7307" w:rsidP="00C92F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bookmarkEnd w:id="1"/>
      <w:tr w:rsidR="00AC7307" w:rsidRPr="00973077" w:rsidTr="00AC7307">
        <w:tc>
          <w:tcPr>
            <w:tcW w:w="1945" w:type="dxa"/>
          </w:tcPr>
          <w:p w:rsidR="00AC7307" w:rsidRDefault="004C4611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22.560.657,00</w:t>
            </w:r>
          </w:p>
        </w:tc>
        <w:bookmarkEnd w:id="3"/>
        <w:tc>
          <w:tcPr>
            <w:tcW w:w="2475" w:type="dxa"/>
            <w:shd w:val="clear" w:color="auto" w:fill="auto"/>
          </w:tcPr>
          <w:p w:rsidR="00AC7307" w:rsidRPr="00973077" w:rsidRDefault="004C4611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C4611">
              <w:rPr>
                <w:rFonts w:ascii="Times New Roman" w:hAnsi="Times New Roman"/>
                <w:szCs w:val="24"/>
              </w:rPr>
              <w:t>22.560.657,00</w:t>
            </w:r>
          </w:p>
        </w:tc>
        <w:tc>
          <w:tcPr>
            <w:tcW w:w="2474" w:type="dxa"/>
            <w:shd w:val="clear" w:color="auto" w:fill="auto"/>
          </w:tcPr>
          <w:p w:rsidR="00AC7307" w:rsidRPr="00973077" w:rsidRDefault="004C4611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21.730.473,37</w:t>
            </w:r>
          </w:p>
        </w:tc>
        <w:tc>
          <w:tcPr>
            <w:tcW w:w="2168" w:type="dxa"/>
            <w:shd w:val="clear" w:color="auto" w:fill="auto"/>
          </w:tcPr>
          <w:p w:rsidR="00AC7307" w:rsidRPr="00973077" w:rsidRDefault="004C4611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96,32</w:t>
            </w:r>
          </w:p>
        </w:tc>
      </w:tr>
      <w:bookmarkEnd w:id="2"/>
    </w:tbl>
    <w:p w:rsidR="00C92FCE" w:rsidRDefault="00C92FC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lastRenderedPageBreak/>
        <w:t>POKAZATELJI USPJEŠNOSTI:</w:t>
      </w:r>
    </w:p>
    <w:tbl>
      <w:tblPr>
        <w:tblStyle w:val="StilTablice"/>
        <w:tblW w:w="9072" w:type="dxa"/>
        <w:jc w:val="center"/>
        <w:tblLook w:val="04A0" w:firstRow="1" w:lastRow="0" w:firstColumn="1" w:lastColumn="0" w:noHBand="0" w:noVBand="1"/>
      </w:tblPr>
      <w:tblGrid>
        <w:gridCol w:w="2123"/>
        <w:gridCol w:w="1332"/>
        <w:gridCol w:w="1025"/>
        <w:gridCol w:w="1364"/>
        <w:gridCol w:w="1614"/>
        <w:gridCol w:w="1614"/>
      </w:tblGrid>
      <w:tr w:rsidR="00E26A4E" w:rsidTr="00217A89">
        <w:trPr>
          <w:trHeight w:val="859"/>
          <w:jc w:val="center"/>
        </w:trPr>
        <w:tc>
          <w:tcPr>
            <w:tcW w:w="2123" w:type="dxa"/>
            <w:shd w:val="clear" w:color="auto" w:fill="B5C0D8"/>
          </w:tcPr>
          <w:p w:rsidR="00E26A4E" w:rsidRPr="003A1BDD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332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025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364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614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 xml:space="preserve">Ciljana vrijednost </w:t>
            </w:r>
            <w:r>
              <w:rPr>
                <w:rFonts w:cs="Times New Roman"/>
                <w:b/>
                <w:sz w:val="24"/>
                <w:szCs w:val="24"/>
              </w:rPr>
              <w:t>202</w:t>
            </w:r>
            <w:r w:rsidR="004C4611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14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4C4611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C92FCE" w:rsidRPr="00CF43C5" w:rsidTr="00C92FCE">
        <w:trPr>
          <w:trHeight w:val="390"/>
          <w:jc w:val="center"/>
        </w:trPr>
        <w:tc>
          <w:tcPr>
            <w:tcW w:w="2123" w:type="dxa"/>
          </w:tcPr>
          <w:p w:rsidR="00C92FCE" w:rsidRPr="00025EE2" w:rsidRDefault="00C92FCE" w:rsidP="00C92FCE">
            <w:r w:rsidRPr="00025EE2">
              <w:t>Broj korisnika osnovnih škola</w:t>
            </w:r>
          </w:p>
        </w:tc>
        <w:tc>
          <w:tcPr>
            <w:tcW w:w="1332" w:type="dxa"/>
          </w:tcPr>
          <w:p w:rsidR="00C92FCE" w:rsidRPr="00025EE2" w:rsidRDefault="00C92FCE" w:rsidP="00C92FCE">
            <w:r w:rsidRPr="00025EE2">
              <w:t>Zaposlenici i učenici osnovnih škola</w:t>
            </w:r>
          </w:p>
        </w:tc>
        <w:tc>
          <w:tcPr>
            <w:tcW w:w="1025" w:type="dxa"/>
          </w:tcPr>
          <w:p w:rsidR="00C92FCE" w:rsidRPr="00025EE2" w:rsidRDefault="00A67D0D" w:rsidP="00C92FCE">
            <w:r>
              <w:t>EUR</w:t>
            </w:r>
          </w:p>
        </w:tc>
        <w:tc>
          <w:tcPr>
            <w:tcW w:w="1364" w:type="dxa"/>
          </w:tcPr>
          <w:p w:rsidR="00C92FCE" w:rsidRPr="00025EE2" w:rsidRDefault="004C4611" w:rsidP="00C92FCE">
            <w:r w:rsidRPr="004C4611">
              <w:t>22.560.657,00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E" w:rsidRPr="00025EE2" w:rsidRDefault="004C4611" w:rsidP="00C92FCE">
            <w:r w:rsidRPr="004C4611">
              <w:t>22.560.657,00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CE" w:rsidRPr="00557970" w:rsidRDefault="004C4611" w:rsidP="004C4611">
            <w:pPr>
              <w:spacing w:line="360" w:lineRule="auto"/>
              <w:rPr>
                <w:rFonts w:cs="Times New Roman"/>
                <w:szCs w:val="20"/>
              </w:rPr>
            </w:pPr>
            <w:r w:rsidRPr="004C4611">
              <w:rPr>
                <w:rFonts w:cs="Times New Roman"/>
                <w:szCs w:val="20"/>
              </w:rPr>
              <w:t>21.730.473,37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Osnovnoškolsko obrazovanje - decentralizacija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2C073E" w:rsidRDefault="002C073E" w:rsidP="00E26A4E">
      <w:pPr>
        <w:jc w:val="both"/>
        <w:rPr>
          <w:rFonts w:ascii="Times New Roman" w:hAnsi="Times New Roman"/>
          <w:noProof/>
          <w:sz w:val="24"/>
          <w:szCs w:val="24"/>
        </w:rPr>
      </w:pPr>
      <w:bookmarkStart w:id="4" w:name="_Hlk100655629"/>
      <w:r>
        <w:rPr>
          <w:rFonts w:ascii="Times New Roman" w:hAnsi="Times New Roman"/>
          <w:noProof/>
          <w:sz w:val="24"/>
          <w:szCs w:val="24"/>
        </w:rPr>
        <w:tab/>
      </w:r>
      <w:r w:rsidRPr="002C073E">
        <w:rPr>
          <w:rFonts w:ascii="Times New Roman" w:hAnsi="Times New Roman"/>
          <w:noProof/>
          <w:sz w:val="24"/>
          <w:szCs w:val="24"/>
        </w:rPr>
        <w:t>Program obuhvaća decentralizirana sredstva za osnovno školstvo za materijalne i financijske rashode te rashode za tekuće i investicijsko održavanje osnovnih škola, prijevoz učenika, rashode za nabavu proizvedene dugotrajne imovine i dodatna ulaganja na nefinancijskoj imovini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E26A4E" w:rsidRPr="0071554D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54D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bookmarkEnd w:id="4"/>
    <w:p w:rsidR="001C2D0B" w:rsidRDefault="002C073E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C073E">
        <w:rPr>
          <w:rFonts w:ascii="Times New Roman" w:hAnsi="Times New Roman" w:cs="Times New Roman"/>
          <w:sz w:val="24"/>
          <w:szCs w:val="24"/>
        </w:rPr>
        <w:t>Postignuti su</w:t>
      </w:r>
      <w:r w:rsidR="000973E7">
        <w:rPr>
          <w:rFonts w:ascii="Times New Roman" w:hAnsi="Times New Roman" w:cs="Times New Roman"/>
          <w:sz w:val="24"/>
          <w:szCs w:val="24"/>
        </w:rPr>
        <w:t xml:space="preserve"> planirani </w:t>
      </w:r>
      <w:r w:rsidRPr="002C073E">
        <w:rPr>
          <w:rFonts w:ascii="Times New Roman" w:hAnsi="Times New Roman" w:cs="Times New Roman"/>
          <w:sz w:val="24"/>
          <w:szCs w:val="24"/>
        </w:rPr>
        <w:t>ciljevi u 202</w:t>
      </w:r>
      <w:r w:rsidR="004C4611">
        <w:rPr>
          <w:rFonts w:ascii="Times New Roman" w:hAnsi="Times New Roman" w:cs="Times New Roman"/>
          <w:sz w:val="24"/>
          <w:szCs w:val="24"/>
        </w:rPr>
        <w:t>4</w:t>
      </w:r>
      <w:r w:rsidRPr="002C073E">
        <w:rPr>
          <w:rFonts w:ascii="Times New Roman" w:hAnsi="Times New Roman" w:cs="Times New Roman"/>
          <w:sz w:val="24"/>
          <w:szCs w:val="24"/>
        </w:rPr>
        <w:t>. godini jer su decentralizirana sredstva osnovnih škola namjenski utrošena za materijalne i financijske rashode, investicijsko i tekuće</w:t>
      </w:r>
      <w:r w:rsidR="001C2D0B">
        <w:rPr>
          <w:rFonts w:ascii="Times New Roman" w:hAnsi="Times New Roman" w:cs="Times New Roman"/>
          <w:sz w:val="24"/>
          <w:szCs w:val="24"/>
        </w:rPr>
        <w:t xml:space="preserve"> </w:t>
      </w:r>
      <w:r w:rsidRPr="002C073E">
        <w:rPr>
          <w:rFonts w:ascii="Times New Roman" w:hAnsi="Times New Roman" w:cs="Times New Roman"/>
          <w:sz w:val="24"/>
          <w:szCs w:val="24"/>
        </w:rPr>
        <w:t xml:space="preserve">održavanje te nabavu proizvedene dugotrajne imovine i dodatna ulaganja na nefinancijskoj imovini. 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OŠ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Pr="005314B9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D47A9">
        <w:rPr>
          <w:rFonts w:ascii="Times New Roman" w:hAnsi="Times New Roman" w:cs="Times New Roman"/>
          <w:sz w:val="24"/>
          <w:szCs w:val="24"/>
        </w:rPr>
        <w:t>Ostvarenje na ovoj aktivnosti odnosi se na materijalne i financijske rashode osnovnih škola te prijevoz učenika osnovnih škola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67D0D" w:rsidRPr="00973077" w:rsidTr="00D657F5">
        <w:tc>
          <w:tcPr>
            <w:tcW w:w="1945" w:type="dxa"/>
            <w:shd w:val="clear" w:color="auto" w:fill="B5C0D8"/>
          </w:tcPr>
          <w:p w:rsidR="00A67D0D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67D0D" w:rsidRPr="001D053B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67D0D" w:rsidRPr="00DD4DB4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67D0D" w:rsidRPr="00DD4DB4" w:rsidRDefault="00A67D0D" w:rsidP="00D65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67D0D" w:rsidRPr="00973077" w:rsidTr="00D657F5">
        <w:tc>
          <w:tcPr>
            <w:tcW w:w="1945" w:type="dxa"/>
          </w:tcPr>
          <w:p w:rsidR="00A67D0D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1.811.834,00</w:t>
            </w:r>
          </w:p>
        </w:tc>
        <w:tc>
          <w:tcPr>
            <w:tcW w:w="2475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1.811.834,00</w:t>
            </w:r>
          </w:p>
        </w:tc>
        <w:tc>
          <w:tcPr>
            <w:tcW w:w="2474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1.896.029,32</w:t>
            </w:r>
          </w:p>
        </w:tc>
        <w:tc>
          <w:tcPr>
            <w:tcW w:w="2168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104,65</w:t>
            </w:r>
          </w:p>
        </w:tc>
      </w:tr>
    </w:tbl>
    <w:p w:rsidR="00E26A4E" w:rsidRPr="00CF43C5" w:rsidRDefault="00E26A4E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A000203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Otplata kredita u OŠ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7749D">
        <w:rPr>
          <w:rFonts w:ascii="Times New Roman" w:hAnsi="Times New Roman" w:cs="Times New Roman"/>
          <w:sz w:val="24"/>
          <w:szCs w:val="24"/>
        </w:rPr>
        <w:t>Ostvarenje na ovoj aktivnosti odnosi se na otplatu kredita za sportske dvorane u OŠ Hercegovac, OŠ Veliko Trojstvo</w:t>
      </w:r>
      <w:r w:rsidR="00C7749D" w:rsidRPr="00C7749D">
        <w:rPr>
          <w:rFonts w:ascii="Times New Roman" w:hAnsi="Times New Roman" w:cs="Times New Roman"/>
          <w:sz w:val="24"/>
          <w:szCs w:val="24"/>
        </w:rPr>
        <w:t xml:space="preserve">, </w:t>
      </w:r>
      <w:r w:rsidRPr="00C7749D">
        <w:rPr>
          <w:rFonts w:ascii="Times New Roman" w:hAnsi="Times New Roman" w:cs="Times New Roman"/>
          <w:sz w:val="24"/>
          <w:szCs w:val="24"/>
        </w:rPr>
        <w:t>OŠ Velika Pisanica</w:t>
      </w:r>
      <w:r w:rsidR="00C7749D" w:rsidRPr="00C7749D">
        <w:rPr>
          <w:rFonts w:ascii="Times New Roman" w:hAnsi="Times New Roman" w:cs="Times New Roman"/>
          <w:sz w:val="24"/>
          <w:szCs w:val="24"/>
        </w:rPr>
        <w:t xml:space="preserve">, kredit OŠ </w:t>
      </w:r>
      <w:proofErr w:type="spellStart"/>
      <w:r w:rsidR="00C7749D" w:rsidRPr="00C7749D">
        <w:rPr>
          <w:rFonts w:ascii="Times New Roman" w:hAnsi="Times New Roman" w:cs="Times New Roman"/>
          <w:sz w:val="24"/>
          <w:szCs w:val="24"/>
        </w:rPr>
        <w:t>Rovišć</w:t>
      </w:r>
      <w:r w:rsidR="00C7749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7749D" w:rsidRPr="00C7749D">
        <w:rPr>
          <w:rFonts w:ascii="Times New Roman" w:hAnsi="Times New Roman" w:cs="Times New Roman"/>
          <w:sz w:val="24"/>
          <w:szCs w:val="24"/>
        </w:rPr>
        <w:t xml:space="preserve"> za energetsku obnovu te </w:t>
      </w:r>
      <w:proofErr w:type="spellStart"/>
      <w:r w:rsidR="00C7749D" w:rsidRPr="00C7749D">
        <w:rPr>
          <w:rFonts w:ascii="Times New Roman" w:hAnsi="Times New Roman" w:cs="Times New Roman"/>
          <w:sz w:val="24"/>
          <w:szCs w:val="24"/>
        </w:rPr>
        <w:t>leasing</w:t>
      </w:r>
      <w:proofErr w:type="spellEnd"/>
      <w:r w:rsidR="00C7749D" w:rsidRPr="00C7749D">
        <w:rPr>
          <w:rFonts w:ascii="Times New Roman" w:hAnsi="Times New Roman" w:cs="Times New Roman"/>
          <w:sz w:val="24"/>
          <w:szCs w:val="24"/>
        </w:rPr>
        <w:t xml:space="preserve"> za kombi vozil</w:t>
      </w:r>
      <w:r w:rsidR="00C9735E">
        <w:rPr>
          <w:rFonts w:ascii="Times New Roman" w:hAnsi="Times New Roman" w:cs="Times New Roman"/>
          <w:sz w:val="24"/>
          <w:szCs w:val="24"/>
        </w:rPr>
        <w:t>a</w:t>
      </w:r>
      <w:r w:rsidR="00C7749D" w:rsidRPr="00C7749D">
        <w:rPr>
          <w:rFonts w:ascii="Times New Roman" w:hAnsi="Times New Roman" w:cs="Times New Roman"/>
          <w:sz w:val="24"/>
          <w:szCs w:val="24"/>
        </w:rPr>
        <w:t xml:space="preserve"> u OŠ </w:t>
      </w:r>
      <w:proofErr w:type="spellStart"/>
      <w:r w:rsidR="00C7749D" w:rsidRPr="00C7749D">
        <w:rPr>
          <w:rFonts w:ascii="Times New Roman" w:hAnsi="Times New Roman" w:cs="Times New Roman"/>
          <w:sz w:val="24"/>
          <w:szCs w:val="24"/>
        </w:rPr>
        <w:t>Berek</w:t>
      </w:r>
      <w:proofErr w:type="spellEnd"/>
      <w:r w:rsidR="006537BF">
        <w:rPr>
          <w:rFonts w:ascii="Times New Roman" w:hAnsi="Times New Roman" w:cs="Times New Roman"/>
          <w:sz w:val="24"/>
          <w:szCs w:val="24"/>
        </w:rPr>
        <w:t xml:space="preserve"> i </w:t>
      </w:r>
      <w:r w:rsidR="00C9735E">
        <w:rPr>
          <w:rFonts w:ascii="Times New Roman" w:hAnsi="Times New Roman" w:cs="Times New Roman"/>
          <w:sz w:val="24"/>
          <w:szCs w:val="24"/>
        </w:rPr>
        <w:t>OŠ Vladimira Nazora Daruvar</w:t>
      </w:r>
      <w:r w:rsidR="006537BF">
        <w:rPr>
          <w:rFonts w:ascii="Times New Roman" w:hAnsi="Times New Roman" w:cs="Times New Roman"/>
          <w:sz w:val="24"/>
          <w:szCs w:val="24"/>
        </w:rPr>
        <w:t>.</w:t>
      </w:r>
      <w:r w:rsidR="001C2D0B" w:rsidRPr="00C7749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67D0D" w:rsidRPr="00973077" w:rsidTr="00D657F5">
        <w:tc>
          <w:tcPr>
            <w:tcW w:w="1945" w:type="dxa"/>
            <w:shd w:val="clear" w:color="auto" w:fill="B5C0D8"/>
          </w:tcPr>
          <w:p w:rsidR="00A67D0D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67D0D" w:rsidRPr="001D053B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67D0D" w:rsidRPr="00DD4DB4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67D0D" w:rsidRPr="00DD4DB4" w:rsidRDefault="00A67D0D" w:rsidP="00D65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67D0D" w:rsidRPr="00973077" w:rsidTr="00D657F5">
        <w:tc>
          <w:tcPr>
            <w:tcW w:w="1945" w:type="dxa"/>
          </w:tcPr>
          <w:p w:rsidR="00A67D0D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335.106,00</w:t>
            </w:r>
          </w:p>
        </w:tc>
        <w:tc>
          <w:tcPr>
            <w:tcW w:w="2475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335.106,00</w:t>
            </w:r>
          </w:p>
        </w:tc>
        <w:tc>
          <w:tcPr>
            <w:tcW w:w="2474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332.369,09</w:t>
            </w:r>
          </w:p>
        </w:tc>
        <w:tc>
          <w:tcPr>
            <w:tcW w:w="2168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99,18</w:t>
            </w:r>
          </w:p>
        </w:tc>
      </w:tr>
    </w:tbl>
    <w:p w:rsidR="000973E7" w:rsidRPr="005314B9" w:rsidRDefault="000973E7" w:rsidP="00E26A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A000293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Investicijsko i tekuće održavanje u OŠ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Pr="005314B9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D47A9">
        <w:rPr>
          <w:rFonts w:ascii="Times New Roman" w:hAnsi="Times New Roman" w:cs="Times New Roman"/>
          <w:sz w:val="24"/>
          <w:szCs w:val="24"/>
        </w:rPr>
        <w:t>Ostvarenje na ovoj aktivnosti odnosi se na investicijsko i tekuće održavanje u osnovnim školama kojima je osnivač Bjelovarsko-bilogorska županija.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67D0D" w:rsidRPr="00973077" w:rsidTr="00D657F5">
        <w:tc>
          <w:tcPr>
            <w:tcW w:w="1945" w:type="dxa"/>
            <w:shd w:val="clear" w:color="auto" w:fill="B5C0D8"/>
          </w:tcPr>
          <w:p w:rsidR="00A67D0D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67D0D" w:rsidRPr="001D053B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67D0D" w:rsidRPr="00DD4DB4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67D0D" w:rsidRPr="00DD4DB4" w:rsidRDefault="00A67D0D" w:rsidP="00D65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67D0D" w:rsidRPr="00973077" w:rsidTr="00D657F5">
        <w:tc>
          <w:tcPr>
            <w:tcW w:w="1945" w:type="dxa"/>
          </w:tcPr>
          <w:p w:rsidR="00A67D0D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19.237,00</w:t>
            </w:r>
          </w:p>
        </w:tc>
        <w:tc>
          <w:tcPr>
            <w:tcW w:w="2475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19.237,00</w:t>
            </w:r>
          </w:p>
        </w:tc>
        <w:tc>
          <w:tcPr>
            <w:tcW w:w="2474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19.267,71</w:t>
            </w:r>
          </w:p>
        </w:tc>
        <w:tc>
          <w:tcPr>
            <w:tcW w:w="2168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100,16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K000024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Ulaganja u opremu osnovnog školstva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6F6276" w:rsidRPr="005314B9" w:rsidRDefault="006F6F5F" w:rsidP="00E226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12233431"/>
      <w:r w:rsidRPr="00C264E3">
        <w:rPr>
          <w:rFonts w:ascii="Times New Roman" w:hAnsi="Times New Roman" w:cs="Times New Roman"/>
          <w:sz w:val="24"/>
          <w:szCs w:val="24"/>
        </w:rPr>
        <w:t xml:space="preserve">Ostvarenje na </w:t>
      </w:r>
      <w:r w:rsidR="000973E7" w:rsidRPr="00C264E3">
        <w:rPr>
          <w:rFonts w:ascii="Times New Roman" w:hAnsi="Times New Roman" w:cs="Times New Roman"/>
          <w:sz w:val="24"/>
          <w:szCs w:val="24"/>
        </w:rPr>
        <w:t xml:space="preserve">ovoj aktivnosti </w:t>
      </w:r>
      <w:r w:rsidRPr="00C264E3">
        <w:rPr>
          <w:rFonts w:ascii="Times New Roman" w:hAnsi="Times New Roman" w:cs="Times New Roman"/>
          <w:sz w:val="24"/>
          <w:szCs w:val="24"/>
        </w:rPr>
        <w:t>odnosi se na</w:t>
      </w:r>
      <w:bookmarkEnd w:id="5"/>
      <w:r w:rsidR="00873ACA" w:rsidRPr="00C264E3">
        <w:rPr>
          <w:rFonts w:ascii="Times New Roman" w:hAnsi="Times New Roman" w:cs="Times New Roman"/>
          <w:sz w:val="24"/>
          <w:szCs w:val="24"/>
        </w:rPr>
        <w:t xml:space="preserve"> </w:t>
      </w:r>
      <w:r w:rsidR="00C7749D" w:rsidRPr="00C264E3">
        <w:rPr>
          <w:rFonts w:ascii="Times New Roman" w:hAnsi="Times New Roman" w:cs="Times New Roman"/>
          <w:sz w:val="24"/>
          <w:szCs w:val="24"/>
        </w:rPr>
        <w:t>sufinanciranje kupnje kombi vozila</w:t>
      </w:r>
      <w:r w:rsidR="00E226FF" w:rsidRPr="00C264E3">
        <w:rPr>
          <w:rFonts w:ascii="Times New Roman" w:hAnsi="Times New Roman" w:cs="Times New Roman"/>
          <w:sz w:val="24"/>
          <w:szCs w:val="24"/>
        </w:rPr>
        <w:t xml:space="preserve"> u </w:t>
      </w:r>
      <w:r w:rsidR="006537BF">
        <w:rPr>
          <w:rFonts w:ascii="Times New Roman" w:hAnsi="Times New Roman" w:cs="Times New Roman"/>
          <w:sz w:val="24"/>
          <w:szCs w:val="24"/>
        </w:rPr>
        <w:t xml:space="preserve">OŠ </w:t>
      </w:r>
      <w:proofErr w:type="spellStart"/>
      <w:r w:rsidR="006537BF">
        <w:rPr>
          <w:rFonts w:ascii="Times New Roman" w:hAnsi="Times New Roman" w:cs="Times New Roman"/>
          <w:sz w:val="24"/>
          <w:szCs w:val="24"/>
        </w:rPr>
        <w:t>Štefanje</w:t>
      </w:r>
      <w:proofErr w:type="spellEnd"/>
      <w:r w:rsidR="006537BF">
        <w:rPr>
          <w:rFonts w:ascii="Times New Roman" w:hAnsi="Times New Roman" w:cs="Times New Roman"/>
          <w:sz w:val="24"/>
          <w:szCs w:val="24"/>
        </w:rPr>
        <w:t xml:space="preserve">, OŠ Mirka </w:t>
      </w:r>
      <w:proofErr w:type="spellStart"/>
      <w:r w:rsidR="006537BF">
        <w:rPr>
          <w:rFonts w:ascii="Times New Roman" w:hAnsi="Times New Roman" w:cs="Times New Roman"/>
          <w:sz w:val="24"/>
          <w:szCs w:val="24"/>
        </w:rPr>
        <w:t>Pereša</w:t>
      </w:r>
      <w:proofErr w:type="spellEnd"/>
      <w:r w:rsidR="006537BF">
        <w:rPr>
          <w:rFonts w:ascii="Times New Roman" w:hAnsi="Times New Roman" w:cs="Times New Roman"/>
          <w:sz w:val="24"/>
          <w:szCs w:val="24"/>
        </w:rPr>
        <w:t xml:space="preserve"> Kapela, OŠ </w:t>
      </w:r>
      <w:proofErr w:type="spellStart"/>
      <w:r w:rsidR="006537BF">
        <w:rPr>
          <w:rFonts w:ascii="Times New Roman" w:hAnsi="Times New Roman" w:cs="Times New Roman"/>
          <w:sz w:val="24"/>
          <w:szCs w:val="24"/>
        </w:rPr>
        <w:t>Trnovitica</w:t>
      </w:r>
      <w:proofErr w:type="spellEnd"/>
      <w:r w:rsidR="006537BF">
        <w:rPr>
          <w:rFonts w:ascii="Times New Roman" w:hAnsi="Times New Roman" w:cs="Times New Roman"/>
          <w:sz w:val="24"/>
          <w:szCs w:val="24"/>
        </w:rPr>
        <w:t xml:space="preserve"> i ČOŠ J. Ružičke Končanica</w:t>
      </w:r>
      <w:r w:rsidR="00C264E3" w:rsidRPr="00C264E3">
        <w:rPr>
          <w:rFonts w:ascii="Times New Roman" w:hAnsi="Times New Roman" w:cs="Times New Roman"/>
          <w:sz w:val="24"/>
          <w:szCs w:val="24"/>
        </w:rPr>
        <w:t xml:space="preserve">, </w:t>
      </w:r>
      <w:r w:rsidR="006537BF">
        <w:rPr>
          <w:rFonts w:ascii="Times New Roman" w:hAnsi="Times New Roman" w:cs="Times New Roman"/>
          <w:sz w:val="24"/>
          <w:szCs w:val="24"/>
        </w:rPr>
        <w:t xml:space="preserve">izradu ograde u ČOŠ J. A. </w:t>
      </w:r>
      <w:proofErr w:type="spellStart"/>
      <w:r w:rsidR="006537BF">
        <w:rPr>
          <w:rFonts w:ascii="Times New Roman" w:hAnsi="Times New Roman" w:cs="Times New Roman"/>
          <w:sz w:val="24"/>
          <w:szCs w:val="24"/>
        </w:rPr>
        <w:t>Komenskog</w:t>
      </w:r>
      <w:proofErr w:type="spellEnd"/>
      <w:r w:rsidR="006537BF">
        <w:rPr>
          <w:rFonts w:ascii="Times New Roman" w:hAnsi="Times New Roman" w:cs="Times New Roman"/>
          <w:sz w:val="24"/>
          <w:szCs w:val="24"/>
        </w:rPr>
        <w:t xml:space="preserve"> Daruvar</w:t>
      </w:r>
      <w:r w:rsidR="00E226FF" w:rsidRPr="00C264E3">
        <w:rPr>
          <w:rFonts w:ascii="Times New Roman" w:hAnsi="Times New Roman" w:cs="Times New Roman"/>
          <w:sz w:val="24"/>
          <w:szCs w:val="24"/>
        </w:rPr>
        <w:t xml:space="preserve">, </w:t>
      </w:r>
      <w:r w:rsidR="006537BF">
        <w:rPr>
          <w:rFonts w:ascii="Times New Roman" w:hAnsi="Times New Roman" w:cs="Times New Roman"/>
          <w:sz w:val="24"/>
          <w:szCs w:val="24"/>
        </w:rPr>
        <w:t>u</w:t>
      </w:r>
      <w:r w:rsidR="006537BF" w:rsidRPr="006537BF">
        <w:rPr>
          <w:rFonts w:ascii="Times New Roman" w:hAnsi="Times New Roman" w:cs="Times New Roman"/>
          <w:sz w:val="24"/>
          <w:szCs w:val="24"/>
        </w:rPr>
        <w:t>gradn</w:t>
      </w:r>
      <w:r w:rsidR="00BB1895">
        <w:rPr>
          <w:rFonts w:ascii="Times New Roman" w:hAnsi="Times New Roman" w:cs="Times New Roman"/>
          <w:sz w:val="24"/>
          <w:szCs w:val="24"/>
        </w:rPr>
        <w:t>j</w:t>
      </w:r>
      <w:r w:rsidR="006537BF" w:rsidRPr="006537BF">
        <w:rPr>
          <w:rFonts w:ascii="Times New Roman" w:hAnsi="Times New Roman" w:cs="Times New Roman"/>
          <w:sz w:val="24"/>
          <w:szCs w:val="24"/>
        </w:rPr>
        <w:t>a isparivača plina u kotlovnici</w:t>
      </w:r>
      <w:r w:rsidR="006537BF">
        <w:rPr>
          <w:rFonts w:ascii="Times New Roman" w:hAnsi="Times New Roman" w:cs="Times New Roman"/>
          <w:sz w:val="24"/>
          <w:szCs w:val="24"/>
        </w:rPr>
        <w:t xml:space="preserve"> </w:t>
      </w:r>
      <w:r w:rsidR="00F86160" w:rsidRPr="00C264E3">
        <w:rPr>
          <w:rFonts w:ascii="Times New Roman" w:hAnsi="Times New Roman" w:cs="Times New Roman"/>
          <w:sz w:val="24"/>
          <w:szCs w:val="24"/>
        </w:rPr>
        <w:t xml:space="preserve">u OŠ </w:t>
      </w:r>
      <w:proofErr w:type="spellStart"/>
      <w:r w:rsidR="00F86160" w:rsidRPr="00C264E3">
        <w:rPr>
          <w:rFonts w:ascii="Times New Roman" w:hAnsi="Times New Roman" w:cs="Times New Roman"/>
          <w:sz w:val="24"/>
          <w:szCs w:val="24"/>
        </w:rPr>
        <w:t>Đulovac</w:t>
      </w:r>
      <w:proofErr w:type="spellEnd"/>
      <w:r w:rsidR="00F86160" w:rsidRPr="00C264E3">
        <w:rPr>
          <w:rFonts w:ascii="Times New Roman" w:hAnsi="Times New Roman" w:cs="Times New Roman"/>
          <w:sz w:val="24"/>
          <w:szCs w:val="24"/>
        </w:rPr>
        <w:t xml:space="preserve">, </w:t>
      </w:r>
      <w:r w:rsidR="006537BF">
        <w:rPr>
          <w:rFonts w:ascii="Times New Roman" w:hAnsi="Times New Roman" w:cs="Times New Roman"/>
          <w:sz w:val="24"/>
          <w:szCs w:val="24"/>
        </w:rPr>
        <w:t>r</w:t>
      </w:r>
      <w:r w:rsidR="006537BF" w:rsidRPr="006537BF">
        <w:rPr>
          <w:rFonts w:ascii="Times New Roman" w:hAnsi="Times New Roman" w:cs="Times New Roman"/>
          <w:sz w:val="24"/>
          <w:szCs w:val="24"/>
        </w:rPr>
        <w:t>azvod grijanja od kotlovnice do školske zgrade i popravak upravljačke ploče</w:t>
      </w:r>
      <w:r w:rsidR="006537BF">
        <w:rPr>
          <w:rFonts w:ascii="Times New Roman" w:hAnsi="Times New Roman" w:cs="Times New Roman"/>
          <w:sz w:val="24"/>
          <w:szCs w:val="24"/>
        </w:rPr>
        <w:t xml:space="preserve"> u OŠ Veliko Trojstvo</w:t>
      </w:r>
      <w:r w:rsidR="00F86160" w:rsidRPr="00C264E3">
        <w:rPr>
          <w:rFonts w:ascii="Times New Roman" w:hAnsi="Times New Roman" w:cs="Times New Roman"/>
          <w:sz w:val="24"/>
          <w:szCs w:val="24"/>
        </w:rPr>
        <w:t xml:space="preserve">, nabavu printera </w:t>
      </w:r>
      <w:r w:rsidR="006537BF">
        <w:rPr>
          <w:rFonts w:ascii="Times New Roman" w:hAnsi="Times New Roman" w:cs="Times New Roman"/>
          <w:sz w:val="24"/>
          <w:szCs w:val="24"/>
        </w:rPr>
        <w:t xml:space="preserve">u OŠ </w:t>
      </w:r>
      <w:proofErr w:type="spellStart"/>
      <w:r w:rsidR="006537BF">
        <w:rPr>
          <w:rFonts w:ascii="Times New Roman" w:hAnsi="Times New Roman" w:cs="Times New Roman"/>
          <w:sz w:val="24"/>
          <w:szCs w:val="24"/>
        </w:rPr>
        <w:t>Sirač</w:t>
      </w:r>
      <w:proofErr w:type="spellEnd"/>
      <w:r w:rsidR="00F86160" w:rsidRPr="00C264E3">
        <w:rPr>
          <w:rFonts w:ascii="Times New Roman" w:hAnsi="Times New Roman" w:cs="Times New Roman"/>
          <w:sz w:val="24"/>
          <w:szCs w:val="24"/>
        </w:rPr>
        <w:t xml:space="preserve">, </w:t>
      </w:r>
      <w:r w:rsidR="006537BF">
        <w:rPr>
          <w:rFonts w:ascii="Times New Roman" w:hAnsi="Times New Roman" w:cs="Times New Roman"/>
          <w:sz w:val="24"/>
          <w:szCs w:val="24"/>
        </w:rPr>
        <w:t xml:space="preserve">nabavu mreža iza golova </w:t>
      </w:r>
      <w:r w:rsidR="00F86160" w:rsidRPr="00C264E3">
        <w:rPr>
          <w:rFonts w:ascii="Times New Roman" w:hAnsi="Times New Roman" w:cs="Times New Roman"/>
          <w:sz w:val="24"/>
          <w:szCs w:val="24"/>
        </w:rPr>
        <w:t xml:space="preserve">u OŠ Velika Pisanica, </w:t>
      </w:r>
      <w:r w:rsidR="00685EC0">
        <w:rPr>
          <w:rFonts w:ascii="Times New Roman" w:hAnsi="Times New Roman" w:cs="Times New Roman"/>
          <w:sz w:val="24"/>
          <w:szCs w:val="24"/>
        </w:rPr>
        <w:t>v</w:t>
      </w:r>
      <w:r w:rsidR="006537BF" w:rsidRPr="006537BF">
        <w:rPr>
          <w:rFonts w:ascii="Times New Roman" w:hAnsi="Times New Roman" w:cs="Times New Roman"/>
          <w:sz w:val="24"/>
          <w:szCs w:val="24"/>
        </w:rPr>
        <w:t xml:space="preserve">ideo nadzor, zamjena vrata u matičnoj školi, postavljanje trakastih zavjesa, </w:t>
      </w:r>
      <w:r w:rsidR="00685EC0">
        <w:rPr>
          <w:rFonts w:ascii="Times New Roman" w:hAnsi="Times New Roman" w:cs="Times New Roman"/>
          <w:sz w:val="24"/>
          <w:szCs w:val="24"/>
        </w:rPr>
        <w:t xml:space="preserve">nabava </w:t>
      </w:r>
      <w:r w:rsidR="006537BF" w:rsidRPr="006537BF">
        <w:rPr>
          <w:rFonts w:ascii="Times New Roman" w:hAnsi="Times New Roman" w:cs="Times New Roman"/>
          <w:sz w:val="24"/>
          <w:szCs w:val="24"/>
        </w:rPr>
        <w:t>auto gum</w:t>
      </w:r>
      <w:r w:rsidR="00685EC0">
        <w:rPr>
          <w:rFonts w:ascii="Times New Roman" w:hAnsi="Times New Roman" w:cs="Times New Roman"/>
          <w:sz w:val="24"/>
          <w:szCs w:val="24"/>
        </w:rPr>
        <w:t xml:space="preserve">a u OŠ </w:t>
      </w:r>
      <w:proofErr w:type="spellStart"/>
      <w:r w:rsidR="00685EC0">
        <w:rPr>
          <w:rFonts w:ascii="Times New Roman" w:hAnsi="Times New Roman" w:cs="Times New Roman"/>
          <w:sz w:val="24"/>
          <w:szCs w:val="24"/>
        </w:rPr>
        <w:t>Štefanje</w:t>
      </w:r>
      <w:proofErr w:type="spellEnd"/>
      <w:r w:rsidR="00685EC0">
        <w:rPr>
          <w:rFonts w:ascii="Times New Roman" w:hAnsi="Times New Roman" w:cs="Times New Roman"/>
          <w:sz w:val="24"/>
          <w:szCs w:val="24"/>
        </w:rPr>
        <w:t xml:space="preserve">, </w:t>
      </w:r>
      <w:r w:rsidR="00685EC0" w:rsidRPr="006537BF">
        <w:rPr>
          <w:rFonts w:ascii="Times New Roman" w:hAnsi="Times New Roman" w:cs="Times New Roman"/>
          <w:sz w:val="24"/>
          <w:szCs w:val="24"/>
        </w:rPr>
        <w:t xml:space="preserve">priključak zgrade PŠ </w:t>
      </w:r>
      <w:proofErr w:type="spellStart"/>
      <w:r w:rsidR="00685EC0" w:rsidRPr="006537BF">
        <w:rPr>
          <w:rFonts w:ascii="Times New Roman" w:hAnsi="Times New Roman" w:cs="Times New Roman"/>
          <w:sz w:val="24"/>
          <w:szCs w:val="24"/>
        </w:rPr>
        <w:t>Laminac</w:t>
      </w:r>
      <w:proofErr w:type="spellEnd"/>
      <w:r w:rsidR="00685EC0" w:rsidRPr="006537BF">
        <w:rPr>
          <w:rFonts w:ascii="Times New Roman" w:hAnsi="Times New Roman" w:cs="Times New Roman"/>
          <w:sz w:val="24"/>
          <w:szCs w:val="24"/>
        </w:rPr>
        <w:t xml:space="preserve"> na vodovod</w:t>
      </w:r>
      <w:r w:rsidR="00685EC0">
        <w:rPr>
          <w:rFonts w:ascii="Times New Roman" w:hAnsi="Times New Roman" w:cs="Times New Roman"/>
          <w:sz w:val="24"/>
          <w:szCs w:val="24"/>
        </w:rPr>
        <w:t xml:space="preserve"> </w:t>
      </w:r>
      <w:r w:rsidR="00E226FF" w:rsidRPr="00C264E3">
        <w:rPr>
          <w:rFonts w:ascii="Times New Roman" w:hAnsi="Times New Roman" w:cs="Times New Roman"/>
          <w:sz w:val="24"/>
          <w:szCs w:val="24"/>
        </w:rPr>
        <w:t xml:space="preserve">te nabava </w:t>
      </w:r>
      <w:r w:rsidR="00685EC0">
        <w:rPr>
          <w:rFonts w:ascii="Times New Roman" w:hAnsi="Times New Roman" w:cs="Times New Roman"/>
          <w:sz w:val="24"/>
          <w:szCs w:val="24"/>
        </w:rPr>
        <w:t xml:space="preserve">hladnjaka i zamrzivača, klima uređaja, usisavača i pisača u OŠ </w:t>
      </w:r>
      <w:proofErr w:type="spellStart"/>
      <w:r w:rsidR="00685EC0">
        <w:rPr>
          <w:rFonts w:ascii="Times New Roman" w:hAnsi="Times New Roman" w:cs="Times New Roman"/>
          <w:sz w:val="24"/>
          <w:szCs w:val="24"/>
        </w:rPr>
        <w:t>Ivanska</w:t>
      </w:r>
      <w:proofErr w:type="spellEnd"/>
      <w:r w:rsidR="00685EC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67D0D" w:rsidRPr="00973077" w:rsidTr="00D657F5">
        <w:tc>
          <w:tcPr>
            <w:tcW w:w="1945" w:type="dxa"/>
            <w:shd w:val="clear" w:color="auto" w:fill="B5C0D8"/>
          </w:tcPr>
          <w:p w:rsidR="00A67D0D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67D0D" w:rsidRPr="001D053B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67D0D" w:rsidRPr="00DD4DB4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67D0D" w:rsidRPr="00DD4DB4" w:rsidRDefault="00A67D0D" w:rsidP="00D65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67D0D" w:rsidRPr="00973077" w:rsidTr="00D657F5">
        <w:tc>
          <w:tcPr>
            <w:tcW w:w="1945" w:type="dxa"/>
          </w:tcPr>
          <w:p w:rsidR="00A67D0D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136.646,00</w:t>
            </w:r>
          </w:p>
        </w:tc>
        <w:tc>
          <w:tcPr>
            <w:tcW w:w="2475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136.646,00</w:t>
            </w:r>
          </w:p>
        </w:tc>
        <w:tc>
          <w:tcPr>
            <w:tcW w:w="2474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136.324,19</w:t>
            </w:r>
          </w:p>
        </w:tc>
        <w:tc>
          <w:tcPr>
            <w:tcW w:w="2168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99,76</w:t>
            </w:r>
          </w:p>
        </w:tc>
      </w:tr>
    </w:tbl>
    <w:p w:rsidR="006F6276" w:rsidRDefault="006F6276" w:rsidP="006F62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K000084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Ulaganja u objekte osnovnog školstva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6F6276" w:rsidRPr="005314B9" w:rsidRDefault="006F6276" w:rsidP="006F6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26FF" w:rsidRPr="00C264E3">
        <w:rPr>
          <w:rFonts w:ascii="Times New Roman" w:hAnsi="Times New Roman" w:cs="Times New Roman"/>
          <w:sz w:val="24"/>
          <w:szCs w:val="24"/>
        </w:rPr>
        <w:t xml:space="preserve">Ostvarenje na ovoj aktivnosti odnosi se na troškove </w:t>
      </w:r>
      <w:r w:rsidR="00685EC0">
        <w:rPr>
          <w:rFonts w:ascii="Times New Roman" w:hAnsi="Times New Roman" w:cs="Times New Roman"/>
          <w:sz w:val="24"/>
          <w:szCs w:val="24"/>
        </w:rPr>
        <w:t>u</w:t>
      </w:r>
      <w:r w:rsidR="00685EC0" w:rsidRPr="00685EC0">
        <w:rPr>
          <w:rFonts w:ascii="Times New Roman" w:hAnsi="Times New Roman" w:cs="Times New Roman"/>
          <w:sz w:val="24"/>
          <w:szCs w:val="24"/>
        </w:rPr>
        <w:t>ređenj</w:t>
      </w:r>
      <w:r w:rsidR="00685EC0">
        <w:rPr>
          <w:rFonts w:ascii="Times New Roman" w:hAnsi="Times New Roman" w:cs="Times New Roman"/>
          <w:sz w:val="24"/>
          <w:szCs w:val="24"/>
        </w:rPr>
        <w:t>a</w:t>
      </w:r>
      <w:r w:rsidR="00685EC0" w:rsidRPr="00685EC0">
        <w:rPr>
          <w:rFonts w:ascii="Times New Roman" w:hAnsi="Times New Roman" w:cs="Times New Roman"/>
          <w:sz w:val="24"/>
          <w:szCs w:val="24"/>
        </w:rPr>
        <w:t xml:space="preserve"> učionice za prelazak u </w:t>
      </w:r>
      <w:proofErr w:type="spellStart"/>
      <w:r w:rsidR="00685EC0" w:rsidRPr="00685EC0">
        <w:rPr>
          <w:rFonts w:ascii="Times New Roman" w:hAnsi="Times New Roman" w:cs="Times New Roman"/>
          <w:sz w:val="24"/>
          <w:szCs w:val="24"/>
        </w:rPr>
        <w:t>jednosmjensku</w:t>
      </w:r>
      <w:proofErr w:type="spellEnd"/>
      <w:r w:rsidR="00685EC0" w:rsidRPr="00685EC0">
        <w:rPr>
          <w:rFonts w:ascii="Times New Roman" w:hAnsi="Times New Roman" w:cs="Times New Roman"/>
          <w:sz w:val="24"/>
          <w:szCs w:val="24"/>
        </w:rPr>
        <w:t xml:space="preserve"> nastavu</w:t>
      </w:r>
      <w:r w:rsidR="00685EC0">
        <w:rPr>
          <w:rFonts w:ascii="Times New Roman" w:hAnsi="Times New Roman" w:cs="Times New Roman"/>
          <w:sz w:val="24"/>
          <w:szCs w:val="24"/>
        </w:rPr>
        <w:t xml:space="preserve"> u OŠ </w:t>
      </w:r>
      <w:proofErr w:type="spellStart"/>
      <w:r w:rsidR="00685EC0">
        <w:rPr>
          <w:rFonts w:ascii="Times New Roman" w:hAnsi="Times New Roman" w:cs="Times New Roman"/>
          <w:sz w:val="24"/>
          <w:szCs w:val="24"/>
        </w:rPr>
        <w:t>Rovišće</w:t>
      </w:r>
      <w:proofErr w:type="spellEnd"/>
      <w:r w:rsidR="00C264E3" w:rsidRPr="00C264E3">
        <w:rPr>
          <w:rFonts w:ascii="Times New Roman" w:hAnsi="Times New Roman" w:cs="Times New Roman"/>
          <w:sz w:val="24"/>
          <w:szCs w:val="24"/>
        </w:rPr>
        <w:t xml:space="preserve">, </w:t>
      </w:r>
      <w:r w:rsidR="00685EC0">
        <w:rPr>
          <w:rFonts w:ascii="Times New Roman" w:hAnsi="Times New Roman" w:cs="Times New Roman"/>
          <w:sz w:val="24"/>
          <w:szCs w:val="24"/>
        </w:rPr>
        <w:t>s</w:t>
      </w:r>
      <w:r w:rsidR="00685EC0" w:rsidRPr="00685EC0">
        <w:rPr>
          <w:rFonts w:ascii="Times New Roman" w:hAnsi="Times New Roman" w:cs="Times New Roman"/>
          <w:sz w:val="24"/>
          <w:szCs w:val="24"/>
        </w:rPr>
        <w:t>anacij</w:t>
      </w:r>
      <w:r w:rsidR="00685EC0">
        <w:rPr>
          <w:rFonts w:ascii="Times New Roman" w:hAnsi="Times New Roman" w:cs="Times New Roman"/>
          <w:sz w:val="24"/>
          <w:szCs w:val="24"/>
        </w:rPr>
        <w:t>u</w:t>
      </w:r>
      <w:r w:rsidR="00685EC0" w:rsidRPr="00685EC0">
        <w:rPr>
          <w:rFonts w:ascii="Times New Roman" w:hAnsi="Times New Roman" w:cs="Times New Roman"/>
          <w:sz w:val="24"/>
          <w:szCs w:val="24"/>
        </w:rPr>
        <w:t xml:space="preserve"> zidova </w:t>
      </w:r>
      <w:r w:rsidR="00685EC0">
        <w:rPr>
          <w:rFonts w:ascii="Times New Roman" w:hAnsi="Times New Roman" w:cs="Times New Roman"/>
          <w:sz w:val="24"/>
          <w:szCs w:val="24"/>
        </w:rPr>
        <w:t xml:space="preserve">u </w:t>
      </w:r>
      <w:r w:rsidR="00685EC0" w:rsidRPr="00685EC0">
        <w:rPr>
          <w:rFonts w:ascii="Times New Roman" w:hAnsi="Times New Roman" w:cs="Times New Roman"/>
          <w:sz w:val="24"/>
          <w:szCs w:val="24"/>
        </w:rPr>
        <w:t>PŠ Donji Mosti</w:t>
      </w:r>
      <w:r w:rsidR="00685EC0">
        <w:rPr>
          <w:rFonts w:ascii="Times New Roman" w:hAnsi="Times New Roman" w:cs="Times New Roman"/>
          <w:sz w:val="24"/>
          <w:szCs w:val="24"/>
        </w:rPr>
        <w:t>, u</w:t>
      </w:r>
      <w:r w:rsidR="00685EC0" w:rsidRPr="00685EC0">
        <w:rPr>
          <w:rFonts w:ascii="Times New Roman" w:hAnsi="Times New Roman" w:cs="Times New Roman"/>
          <w:sz w:val="24"/>
          <w:szCs w:val="24"/>
        </w:rPr>
        <w:t>ređenje ulaza i hodnika u PŠ Ladislav</w:t>
      </w:r>
      <w:r w:rsidR="00685EC0">
        <w:rPr>
          <w:rFonts w:ascii="Times New Roman" w:hAnsi="Times New Roman" w:cs="Times New Roman"/>
          <w:sz w:val="24"/>
          <w:szCs w:val="24"/>
        </w:rPr>
        <w:t>, n</w:t>
      </w:r>
      <w:r w:rsidR="00685EC0" w:rsidRPr="00685EC0">
        <w:rPr>
          <w:rFonts w:ascii="Times New Roman" w:hAnsi="Times New Roman" w:cs="Times New Roman"/>
          <w:sz w:val="24"/>
          <w:szCs w:val="24"/>
        </w:rPr>
        <w:t>abava ljestvi za krov sportske dvorane</w:t>
      </w:r>
      <w:r w:rsidR="00685EC0">
        <w:rPr>
          <w:rFonts w:ascii="Times New Roman" w:hAnsi="Times New Roman" w:cs="Times New Roman"/>
          <w:sz w:val="24"/>
          <w:szCs w:val="24"/>
        </w:rPr>
        <w:t xml:space="preserve"> u OŠ Velika Pisanica</w:t>
      </w:r>
      <w:r w:rsidR="00C264E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67D0D" w:rsidRPr="00973077" w:rsidTr="00D657F5">
        <w:tc>
          <w:tcPr>
            <w:tcW w:w="1945" w:type="dxa"/>
            <w:shd w:val="clear" w:color="auto" w:fill="B5C0D8"/>
          </w:tcPr>
          <w:p w:rsidR="00A67D0D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67D0D" w:rsidRPr="001D053B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67D0D" w:rsidRPr="00DD4DB4" w:rsidRDefault="00A67D0D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67D0D" w:rsidRPr="00DD4DB4" w:rsidRDefault="00A67D0D" w:rsidP="00D65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67D0D" w:rsidRPr="00973077" w:rsidTr="00D657F5">
        <w:tc>
          <w:tcPr>
            <w:tcW w:w="1945" w:type="dxa"/>
          </w:tcPr>
          <w:p w:rsidR="00A67D0D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53.974,00</w:t>
            </w:r>
          </w:p>
        </w:tc>
        <w:tc>
          <w:tcPr>
            <w:tcW w:w="2475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53.974,00</w:t>
            </w:r>
          </w:p>
        </w:tc>
        <w:tc>
          <w:tcPr>
            <w:tcW w:w="2474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52.649,57</w:t>
            </w:r>
          </w:p>
        </w:tc>
        <w:tc>
          <w:tcPr>
            <w:tcW w:w="2168" w:type="dxa"/>
            <w:shd w:val="clear" w:color="auto" w:fill="auto"/>
          </w:tcPr>
          <w:p w:rsidR="00A67D0D" w:rsidRPr="00973077" w:rsidRDefault="009D7EE5" w:rsidP="00D657F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97,55</w:t>
            </w:r>
          </w:p>
        </w:tc>
      </w:tr>
    </w:tbl>
    <w:p w:rsidR="00E51D39" w:rsidRDefault="00E51D39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139" w:type="dxa"/>
        <w:jc w:val="center"/>
        <w:tblLook w:val="04A0" w:firstRow="1" w:lastRow="0" w:firstColumn="1" w:lastColumn="0" w:noHBand="0" w:noVBand="1"/>
      </w:tblPr>
      <w:tblGrid>
        <w:gridCol w:w="2446"/>
        <w:gridCol w:w="1769"/>
        <w:gridCol w:w="1140"/>
        <w:gridCol w:w="1256"/>
        <w:gridCol w:w="1264"/>
        <w:gridCol w:w="1264"/>
      </w:tblGrid>
      <w:tr w:rsidR="00E26A4E" w:rsidTr="00217A89">
        <w:trPr>
          <w:trHeight w:val="859"/>
          <w:jc w:val="center"/>
        </w:trPr>
        <w:tc>
          <w:tcPr>
            <w:tcW w:w="2446" w:type="dxa"/>
            <w:shd w:val="clear" w:color="auto" w:fill="B5C0D8"/>
          </w:tcPr>
          <w:p w:rsidR="00E26A4E" w:rsidRPr="003A1BDD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9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40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56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9D7EE5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9D7EE5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E26A4E" w:rsidRPr="00613E81" w:rsidTr="00217A89">
        <w:trPr>
          <w:trHeight w:val="390"/>
          <w:jc w:val="center"/>
        </w:trPr>
        <w:tc>
          <w:tcPr>
            <w:tcW w:w="2446" w:type="dxa"/>
          </w:tcPr>
          <w:p w:rsidR="00E26A4E" w:rsidRPr="00613E81" w:rsidRDefault="00E26A4E" w:rsidP="00217A89">
            <w:r w:rsidRPr="00613E81">
              <w:t>Podmirenje svih obaveza</w:t>
            </w:r>
          </w:p>
        </w:tc>
        <w:tc>
          <w:tcPr>
            <w:tcW w:w="1769" w:type="dxa"/>
          </w:tcPr>
          <w:p w:rsidR="00E26A4E" w:rsidRPr="00613E81" w:rsidRDefault="00E26A4E" w:rsidP="00217A89">
            <w:r>
              <w:t>Veličina objekta i broj učenika</w:t>
            </w:r>
          </w:p>
        </w:tc>
        <w:tc>
          <w:tcPr>
            <w:tcW w:w="1140" w:type="dxa"/>
          </w:tcPr>
          <w:p w:rsidR="00E26A4E" w:rsidRPr="00613E81" w:rsidRDefault="00A67D0D" w:rsidP="00217A89">
            <w:r>
              <w:t>EUR</w:t>
            </w:r>
          </w:p>
        </w:tc>
        <w:tc>
          <w:tcPr>
            <w:tcW w:w="1256" w:type="dxa"/>
          </w:tcPr>
          <w:p w:rsidR="00E26A4E" w:rsidRPr="00613E81" w:rsidRDefault="009D7EE5" w:rsidP="00217A89">
            <w:r>
              <w:t>2.356.797,00</w:t>
            </w:r>
          </w:p>
        </w:tc>
        <w:tc>
          <w:tcPr>
            <w:tcW w:w="1264" w:type="dxa"/>
          </w:tcPr>
          <w:p w:rsidR="00E26A4E" w:rsidRPr="00613E81" w:rsidRDefault="009D7EE5" w:rsidP="00217A89">
            <w:r w:rsidRPr="009D7EE5">
              <w:t>2.356.797,00</w:t>
            </w:r>
          </w:p>
        </w:tc>
        <w:tc>
          <w:tcPr>
            <w:tcW w:w="1264" w:type="dxa"/>
          </w:tcPr>
          <w:p w:rsidR="00E26A4E" w:rsidRPr="00613E81" w:rsidRDefault="009D7EE5" w:rsidP="00217A89">
            <w:r>
              <w:t>2.436.639,88</w:t>
            </w:r>
          </w:p>
        </w:tc>
      </w:tr>
    </w:tbl>
    <w:p w:rsidR="00411C25" w:rsidRDefault="00411C25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Osnovnoškolsko obrazovanje – iznad standarda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Pr="00CD47A9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CD47A9">
        <w:rPr>
          <w:rFonts w:ascii="Times New Roman" w:hAnsi="Times New Roman"/>
          <w:noProof/>
          <w:sz w:val="24"/>
          <w:szCs w:val="24"/>
        </w:rPr>
        <w:t>Program obuhvaća:</w:t>
      </w:r>
      <w:r w:rsidR="009D7EE5">
        <w:rPr>
          <w:rFonts w:ascii="Times New Roman" w:hAnsi="Times New Roman"/>
          <w:noProof/>
          <w:sz w:val="24"/>
          <w:szCs w:val="24"/>
        </w:rPr>
        <w:t xml:space="preserve"> </w:t>
      </w:r>
      <w:r w:rsidR="00A31F81">
        <w:rPr>
          <w:rFonts w:ascii="Times New Roman" w:hAnsi="Times New Roman"/>
          <w:noProof/>
          <w:sz w:val="24"/>
          <w:szCs w:val="24"/>
        </w:rPr>
        <w:t xml:space="preserve">županijska natjecanja u osnovnim školama, </w:t>
      </w:r>
      <w:r w:rsidRPr="00CD47A9">
        <w:rPr>
          <w:rFonts w:ascii="Times New Roman" w:hAnsi="Times New Roman"/>
          <w:noProof/>
          <w:sz w:val="24"/>
          <w:szCs w:val="24"/>
        </w:rPr>
        <w:t xml:space="preserve">besplatno ljetovanje djece, kulturne i javne djelatnosti škola, </w:t>
      </w:r>
      <w:r w:rsidR="00B860FF">
        <w:rPr>
          <w:rFonts w:ascii="Times New Roman" w:hAnsi="Times New Roman"/>
          <w:noProof/>
          <w:sz w:val="24"/>
          <w:szCs w:val="24"/>
        </w:rPr>
        <w:t>osiguranje škol</w:t>
      </w:r>
      <w:r w:rsidR="00AA6F96">
        <w:rPr>
          <w:rFonts w:ascii="Times New Roman" w:hAnsi="Times New Roman"/>
          <w:noProof/>
          <w:sz w:val="24"/>
          <w:szCs w:val="24"/>
        </w:rPr>
        <w:t xml:space="preserve">skih zgrada, </w:t>
      </w:r>
      <w:r w:rsidRPr="00CD47A9">
        <w:rPr>
          <w:rFonts w:ascii="Times New Roman" w:hAnsi="Times New Roman"/>
          <w:noProof/>
          <w:sz w:val="24"/>
          <w:szCs w:val="24"/>
        </w:rPr>
        <w:t>sufinanciranje e-tehničara</w:t>
      </w:r>
      <w:r w:rsidR="00A31F81">
        <w:rPr>
          <w:rFonts w:ascii="Times New Roman" w:hAnsi="Times New Roman"/>
          <w:noProof/>
          <w:sz w:val="24"/>
          <w:szCs w:val="24"/>
        </w:rPr>
        <w:t xml:space="preserve">, sufinanciranje programa javnih potreba u predškolskom odgoju i obrazovanju, sufinanciranje prijevoza učenika osnovnih škola, </w:t>
      </w:r>
      <w:r w:rsidR="00AA6F96">
        <w:rPr>
          <w:rFonts w:ascii="Times New Roman" w:hAnsi="Times New Roman"/>
          <w:noProof/>
          <w:sz w:val="24"/>
          <w:szCs w:val="24"/>
        </w:rPr>
        <w:t>sufinanciranje produženog boravka,</w:t>
      </w:r>
      <w:r w:rsidR="00BB1895">
        <w:rPr>
          <w:rFonts w:ascii="Times New Roman" w:hAnsi="Times New Roman"/>
          <w:noProof/>
          <w:sz w:val="24"/>
          <w:szCs w:val="24"/>
        </w:rPr>
        <w:t xml:space="preserve"> nagrađivanje posebnih uspjeha učenika, dovršetak izgradnje školsko-sportske dvorane Hercegovac, </w:t>
      </w:r>
      <w:r w:rsidR="00A31F81">
        <w:rPr>
          <w:rFonts w:ascii="Times New Roman" w:hAnsi="Times New Roman"/>
          <w:noProof/>
          <w:sz w:val="24"/>
          <w:szCs w:val="24"/>
        </w:rPr>
        <w:t xml:space="preserve">izradu projektno </w:t>
      </w:r>
      <w:r w:rsidR="00A31F81">
        <w:rPr>
          <w:rFonts w:ascii="Times New Roman" w:hAnsi="Times New Roman"/>
          <w:noProof/>
          <w:sz w:val="24"/>
          <w:szCs w:val="24"/>
        </w:rPr>
        <w:lastRenderedPageBreak/>
        <w:t>tehničke dokumentacije za škole</w:t>
      </w:r>
      <w:r w:rsidR="00D657F5">
        <w:rPr>
          <w:rFonts w:ascii="Times New Roman" w:hAnsi="Times New Roman"/>
          <w:noProof/>
          <w:sz w:val="24"/>
          <w:szCs w:val="24"/>
        </w:rPr>
        <w:t xml:space="preserve">, dogradnju i opremanje ustanove za predškolski odgoj, uređenje igrališta OŠ Sirač, </w:t>
      </w:r>
      <w:r w:rsidR="00BB1895">
        <w:rPr>
          <w:rFonts w:ascii="Times New Roman" w:hAnsi="Times New Roman"/>
          <w:noProof/>
          <w:sz w:val="24"/>
          <w:szCs w:val="24"/>
        </w:rPr>
        <w:t xml:space="preserve">projekt cjelodnevne škole u OŠ Mate Lovraka, izgradnju dječjeg igrališta OŠ Štefannje, </w:t>
      </w:r>
      <w:r w:rsidR="00D657F5">
        <w:rPr>
          <w:rFonts w:ascii="Times New Roman" w:hAnsi="Times New Roman"/>
          <w:noProof/>
          <w:sz w:val="24"/>
          <w:szCs w:val="24"/>
        </w:rPr>
        <w:t xml:space="preserve">pomoćnike u nastavi, </w:t>
      </w:r>
      <w:r w:rsidR="00A31F81">
        <w:rPr>
          <w:rFonts w:ascii="Times New Roman" w:hAnsi="Times New Roman"/>
          <w:noProof/>
          <w:sz w:val="24"/>
          <w:szCs w:val="24"/>
        </w:rPr>
        <w:t>projekt „Uz potporu sve je moguće“</w:t>
      </w:r>
      <w:r w:rsidRPr="00CD47A9">
        <w:rPr>
          <w:rFonts w:ascii="Times New Roman" w:hAnsi="Times New Roman"/>
          <w:noProof/>
          <w:sz w:val="24"/>
          <w:szCs w:val="24"/>
        </w:rPr>
        <w:t>, Školski obrok za sve, Školska shema</w:t>
      </w:r>
      <w:r w:rsidR="007863B6">
        <w:rPr>
          <w:rFonts w:ascii="Times New Roman" w:hAnsi="Times New Roman"/>
          <w:noProof/>
          <w:sz w:val="24"/>
          <w:szCs w:val="24"/>
        </w:rPr>
        <w:t>, Školski medni dan</w:t>
      </w:r>
      <w:r w:rsidR="00BB1895">
        <w:rPr>
          <w:rFonts w:ascii="Times New Roman" w:hAnsi="Times New Roman"/>
          <w:noProof/>
          <w:sz w:val="24"/>
          <w:szCs w:val="24"/>
        </w:rPr>
        <w:t xml:space="preserve"> te </w:t>
      </w:r>
      <w:r w:rsidR="00A31F81">
        <w:rPr>
          <w:rFonts w:ascii="Times New Roman" w:hAnsi="Times New Roman"/>
          <w:noProof/>
          <w:sz w:val="24"/>
          <w:szCs w:val="24"/>
        </w:rPr>
        <w:t>projekte</w:t>
      </w:r>
      <w:r w:rsidR="00D657F5">
        <w:rPr>
          <w:rFonts w:ascii="Times New Roman" w:hAnsi="Times New Roman"/>
          <w:noProof/>
          <w:sz w:val="24"/>
          <w:szCs w:val="24"/>
        </w:rPr>
        <w:t xml:space="preserve"> </w:t>
      </w:r>
      <w:r w:rsidR="00A31F81">
        <w:rPr>
          <w:rFonts w:ascii="Times New Roman" w:hAnsi="Times New Roman"/>
          <w:noProof/>
          <w:sz w:val="24"/>
          <w:szCs w:val="24"/>
        </w:rPr>
        <w:t xml:space="preserve">„Erasmus+ </w:t>
      </w:r>
      <w:r w:rsidR="00BB1895">
        <w:rPr>
          <w:rFonts w:ascii="Times New Roman" w:hAnsi="Times New Roman"/>
          <w:noProof/>
          <w:sz w:val="24"/>
          <w:szCs w:val="24"/>
        </w:rPr>
        <w:t>koje provode škole.</w:t>
      </w:r>
    </w:p>
    <w:p w:rsidR="007863B6" w:rsidRPr="007863B6" w:rsidRDefault="007863B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3B6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7863B6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  <w:r w:rsidRPr="007863B6">
        <w:rPr>
          <w:rFonts w:ascii="Times New Roman" w:hAnsi="Times New Roman" w:cs="Times New Roman"/>
          <w:sz w:val="24"/>
          <w:szCs w:val="24"/>
        </w:rPr>
        <w:tab/>
      </w:r>
      <w:bookmarkStart w:id="6" w:name="_Hlk162346798"/>
      <w:r w:rsidRPr="007863B6">
        <w:rPr>
          <w:rFonts w:ascii="Times New Roman" w:hAnsi="Times New Roman" w:cs="Times New Roman"/>
          <w:sz w:val="24"/>
          <w:szCs w:val="24"/>
        </w:rPr>
        <w:t>Ostvareni su planirani ciljevi u promatranom razdoblju</w:t>
      </w:r>
      <w:r w:rsidR="00A31F81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A000289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Županijska natjecanja OŠ </w:t>
      </w:r>
    </w:p>
    <w:p w:rsidR="006F6276" w:rsidRPr="00DB5431" w:rsidRDefault="00645835" w:rsidP="006F6276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5835">
        <w:rPr>
          <w:rFonts w:ascii="Times New Roman" w:hAnsi="Times New Roman" w:cs="Times New Roman"/>
          <w:noProof/>
          <w:sz w:val="24"/>
          <w:szCs w:val="24"/>
        </w:rPr>
        <w:t>Na natjecanjima i smotrama sudjeluju učenici koji se kao pojedinci ili članovi određene skupine</w:t>
      </w:r>
      <w:r w:rsidR="00A31F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45835">
        <w:rPr>
          <w:rFonts w:ascii="Times New Roman" w:hAnsi="Times New Roman" w:cs="Times New Roman"/>
          <w:noProof/>
          <w:sz w:val="24"/>
          <w:szCs w:val="24"/>
        </w:rPr>
        <w:t>ističu znanjem, vještinama ili sposobnostima u skladu s programom/pravilima pojedinog natjecanja ili smotre. Natjecati se mogu redoviti učenici osnovnih škola Republike Hrvatske u skladu s načelom slobode izbora svakog učenika.</w:t>
      </w:r>
      <w:r w:rsidR="00A31F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45835">
        <w:rPr>
          <w:rFonts w:ascii="Times New Roman" w:hAnsi="Times New Roman" w:cs="Times New Roman"/>
          <w:noProof/>
          <w:sz w:val="24"/>
          <w:szCs w:val="24"/>
        </w:rPr>
        <w:t>Pod istim uvjetima na natjecanjima mogu sudjelovati i učenici s posebnim potrebama,</w:t>
      </w:r>
      <w:r w:rsidR="00A31F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45835">
        <w:rPr>
          <w:rFonts w:ascii="Times New Roman" w:hAnsi="Times New Roman" w:cs="Times New Roman"/>
          <w:noProof/>
          <w:sz w:val="24"/>
          <w:szCs w:val="24"/>
        </w:rPr>
        <w:t>kojima će organizator natjecanja osigurati primjerene tehničke uvjete za sudjelovanje</w:t>
      </w:r>
      <w:r w:rsidR="00A31F81">
        <w:rPr>
          <w:rFonts w:ascii="Times New Roman" w:hAnsi="Times New Roman" w:cs="Times New Roman"/>
          <w:noProof/>
          <w:sz w:val="24"/>
          <w:szCs w:val="24"/>
        </w:rPr>
        <w:t>.</w:t>
      </w:r>
      <w:r w:rsidR="000F78A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93C19" w:rsidRPr="00973077" w:rsidTr="00237B3F">
        <w:tc>
          <w:tcPr>
            <w:tcW w:w="1945" w:type="dxa"/>
            <w:shd w:val="clear" w:color="auto" w:fill="B5C0D8"/>
          </w:tcPr>
          <w:p w:rsidR="00D93C19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7" w:name="_Hlk162338557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93C19" w:rsidRPr="001D053B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93C19" w:rsidRPr="00DD4DB4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93C19" w:rsidRPr="00DD4DB4" w:rsidRDefault="00D93C19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93C19" w:rsidRPr="00973077" w:rsidTr="00237B3F">
        <w:tc>
          <w:tcPr>
            <w:tcW w:w="1945" w:type="dxa"/>
          </w:tcPr>
          <w:p w:rsidR="00D93C19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17.076,00</w:t>
            </w:r>
          </w:p>
        </w:tc>
        <w:tc>
          <w:tcPr>
            <w:tcW w:w="2475" w:type="dxa"/>
            <w:shd w:val="clear" w:color="auto" w:fill="auto"/>
          </w:tcPr>
          <w:p w:rsidR="00D93C19" w:rsidRPr="00973077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17.076,00</w:t>
            </w:r>
          </w:p>
        </w:tc>
        <w:tc>
          <w:tcPr>
            <w:tcW w:w="2474" w:type="dxa"/>
            <w:shd w:val="clear" w:color="auto" w:fill="auto"/>
          </w:tcPr>
          <w:p w:rsidR="00D93C19" w:rsidRPr="00973077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16.617,96</w:t>
            </w:r>
          </w:p>
        </w:tc>
        <w:tc>
          <w:tcPr>
            <w:tcW w:w="2168" w:type="dxa"/>
            <w:shd w:val="clear" w:color="auto" w:fill="auto"/>
          </w:tcPr>
          <w:p w:rsidR="00D93C19" w:rsidRPr="00973077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97,32</w:t>
            </w:r>
          </w:p>
        </w:tc>
      </w:tr>
      <w:bookmarkEnd w:id="7"/>
    </w:tbl>
    <w:p w:rsidR="00597581" w:rsidRDefault="00597581" w:rsidP="006458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835" w:rsidRDefault="00645835" w:rsidP="006458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A000290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Besplatno ljetovanje djece</w:t>
      </w:r>
    </w:p>
    <w:p w:rsidR="00645835" w:rsidRDefault="00B52187" w:rsidP="006458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5835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="00DE1CF2">
        <w:rPr>
          <w:rFonts w:ascii="Times New Roman" w:hAnsi="Times New Roman" w:cs="Times New Roman"/>
          <w:sz w:val="24"/>
          <w:szCs w:val="24"/>
        </w:rPr>
        <w:t xml:space="preserve"> </w:t>
      </w:r>
      <w:r w:rsidR="00645835" w:rsidRPr="00AA1222">
        <w:rPr>
          <w:rFonts w:ascii="Times New Roman" w:hAnsi="Times New Roman" w:cs="Times New Roman"/>
          <w:sz w:val="24"/>
          <w:szCs w:val="24"/>
        </w:rPr>
        <w:t>besplatno ljetovanje djece slabijeg imovinskog statusa</w:t>
      </w:r>
      <w:r w:rsidR="00DE1CF2">
        <w:rPr>
          <w:rFonts w:ascii="Times New Roman" w:hAnsi="Times New Roman" w:cs="Times New Roman"/>
          <w:sz w:val="24"/>
          <w:szCs w:val="24"/>
        </w:rPr>
        <w:t xml:space="preserve">. </w:t>
      </w:r>
      <w:r w:rsidR="00411C25">
        <w:rPr>
          <w:rFonts w:ascii="Times New Roman" w:hAnsi="Times New Roman" w:cs="Times New Roman"/>
          <w:sz w:val="24"/>
          <w:szCs w:val="24"/>
        </w:rPr>
        <w:t xml:space="preserve">Ovom aktivnošću obuhvaćeno je ukupno 70 učenika iz osnovnih škola kojima je osnivač Bjelovarsko-bilogorska županija. </w:t>
      </w:r>
      <w:r w:rsidR="00DE1CF2">
        <w:rPr>
          <w:rFonts w:ascii="Times New Roman" w:hAnsi="Times New Roman" w:cs="Times New Roman"/>
          <w:sz w:val="24"/>
          <w:szCs w:val="24"/>
        </w:rPr>
        <w:t>Nositelj aktivnosti je OŠ Dežanovac.</w:t>
      </w:r>
      <w:r w:rsidR="00411C2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93C19" w:rsidRPr="00973077" w:rsidTr="00237B3F">
        <w:tc>
          <w:tcPr>
            <w:tcW w:w="1945" w:type="dxa"/>
            <w:shd w:val="clear" w:color="auto" w:fill="B5C0D8"/>
          </w:tcPr>
          <w:p w:rsidR="00D93C19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93C19" w:rsidRPr="001D053B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D7EE5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93C19" w:rsidRPr="00DD4DB4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D7EE5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93C19" w:rsidRPr="00DD4DB4" w:rsidRDefault="00D93C19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93C19" w:rsidRPr="00973077" w:rsidTr="00237B3F">
        <w:tc>
          <w:tcPr>
            <w:tcW w:w="1945" w:type="dxa"/>
          </w:tcPr>
          <w:p w:rsidR="00D93C19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17.600,00</w:t>
            </w:r>
          </w:p>
        </w:tc>
        <w:tc>
          <w:tcPr>
            <w:tcW w:w="2475" w:type="dxa"/>
            <w:shd w:val="clear" w:color="auto" w:fill="auto"/>
          </w:tcPr>
          <w:p w:rsidR="00D93C19" w:rsidRPr="00973077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17.600,00</w:t>
            </w:r>
          </w:p>
        </w:tc>
        <w:tc>
          <w:tcPr>
            <w:tcW w:w="2474" w:type="dxa"/>
            <w:shd w:val="clear" w:color="auto" w:fill="auto"/>
          </w:tcPr>
          <w:p w:rsidR="00D93C19" w:rsidRPr="00973077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D7EE5">
              <w:rPr>
                <w:rFonts w:ascii="Times New Roman" w:hAnsi="Times New Roman"/>
                <w:szCs w:val="24"/>
              </w:rPr>
              <w:t>17.600,00</w:t>
            </w:r>
          </w:p>
        </w:tc>
        <w:tc>
          <w:tcPr>
            <w:tcW w:w="2168" w:type="dxa"/>
            <w:shd w:val="clear" w:color="auto" w:fill="auto"/>
          </w:tcPr>
          <w:p w:rsidR="00D93C19" w:rsidRPr="00973077" w:rsidRDefault="009D7EE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645835" w:rsidRPr="00794A7E" w:rsidRDefault="00645835" w:rsidP="007863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A000296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Kulturne i javne djelatnosti OŠ</w:t>
      </w:r>
    </w:p>
    <w:p w:rsidR="007863B6" w:rsidRPr="00924EB6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na </w:t>
      </w:r>
      <w:r w:rsidRPr="00924EB6">
        <w:rPr>
          <w:rFonts w:ascii="Times New Roman" w:hAnsi="Times New Roman" w:cs="Times New Roman"/>
          <w:sz w:val="24"/>
          <w:szCs w:val="24"/>
        </w:rPr>
        <w:t>financiranje kulturnih i javnih djelatnosti</w:t>
      </w:r>
      <w:r>
        <w:rPr>
          <w:rFonts w:ascii="Times New Roman" w:hAnsi="Times New Roman" w:cs="Times New Roman"/>
          <w:sz w:val="24"/>
          <w:szCs w:val="24"/>
        </w:rPr>
        <w:t xml:space="preserve"> osnovnih škola. </w:t>
      </w:r>
      <w:r w:rsidR="00411C25">
        <w:rPr>
          <w:rFonts w:ascii="Times New Roman" w:hAnsi="Times New Roman" w:cs="Times New Roman"/>
          <w:sz w:val="24"/>
          <w:szCs w:val="24"/>
        </w:rPr>
        <w:t>U 202</w:t>
      </w:r>
      <w:r w:rsidR="00C9797B">
        <w:rPr>
          <w:rFonts w:ascii="Times New Roman" w:hAnsi="Times New Roman" w:cs="Times New Roman"/>
          <w:sz w:val="24"/>
          <w:szCs w:val="24"/>
        </w:rPr>
        <w:t>4</w:t>
      </w:r>
      <w:r w:rsidR="00411C25">
        <w:rPr>
          <w:rFonts w:ascii="Times New Roman" w:hAnsi="Times New Roman" w:cs="Times New Roman"/>
          <w:sz w:val="24"/>
          <w:szCs w:val="24"/>
        </w:rPr>
        <w:t xml:space="preserve">. godini financiralo se provođenje Lovrakovih dana kulture te provođenje </w:t>
      </w:r>
      <w:r w:rsidR="002B0AB0">
        <w:rPr>
          <w:rFonts w:ascii="Times New Roman" w:hAnsi="Times New Roman" w:cs="Times New Roman"/>
          <w:sz w:val="24"/>
          <w:szCs w:val="24"/>
        </w:rPr>
        <w:t>projekta „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Oxford</w:t>
      </w:r>
      <w:proofErr w:type="spellEnd"/>
      <w:r w:rsidR="002B0A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="002B0A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club</w:t>
      </w:r>
      <w:proofErr w:type="spellEnd"/>
      <w:r w:rsidR="002B0AB0">
        <w:rPr>
          <w:rFonts w:ascii="Times New Roman" w:hAnsi="Times New Roman" w:cs="Times New Roman"/>
          <w:sz w:val="24"/>
          <w:szCs w:val="24"/>
        </w:rPr>
        <w:t xml:space="preserve">“ u ČOŠ 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Komensky</w:t>
      </w:r>
      <w:proofErr w:type="spellEnd"/>
      <w:r w:rsidR="002B0AB0">
        <w:rPr>
          <w:rFonts w:ascii="Times New Roman" w:hAnsi="Times New Roman" w:cs="Times New Roman"/>
          <w:sz w:val="24"/>
          <w:szCs w:val="24"/>
        </w:rPr>
        <w:t xml:space="preserve">, OŠ 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Rovišće</w:t>
      </w:r>
      <w:proofErr w:type="spellEnd"/>
      <w:r w:rsidR="002B0AB0" w:rsidRPr="002B0AB0">
        <w:rPr>
          <w:rFonts w:ascii="Times New Roman" w:hAnsi="Times New Roman" w:cs="Times New Roman"/>
          <w:sz w:val="24"/>
          <w:szCs w:val="24"/>
        </w:rPr>
        <w:t xml:space="preserve">, </w:t>
      </w:r>
      <w:r w:rsidR="00411C25" w:rsidRPr="002B0AB0">
        <w:rPr>
          <w:rFonts w:ascii="Times New Roman" w:hAnsi="Times New Roman" w:cs="Times New Roman"/>
          <w:sz w:val="24"/>
          <w:szCs w:val="24"/>
        </w:rPr>
        <w:t xml:space="preserve">OŠ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Štefanje</w:t>
      </w:r>
      <w:proofErr w:type="spellEnd"/>
      <w:r w:rsidR="002B0AB0">
        <w:rPr>
          <w:rFonts w:ascii="Times New Roman" w:hAnsi="Times New Roman" w:cs="Times New Roman"/>
          <w:sz w:val="24"/>
          <w:szCs w:val="24"/>
        </w:rPr>
        <w:t xml:space="preserve">, OŠ Mirka 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Pereša</w:t>
      </w:r>
      <w:proofErr w:type="spellEnd"/>
      <w:r w:rsidR="002B0AB0">
        <w:rPr>
          <w:rFonts w:ascii="Times New Roman" w:hAnsi="Times New Roman" w:cs="Times New Roman"/>
          <w:sz w:val="24"/>
          <w:szCs w:val="24"/>
        </w:rPr>
        <w:t xml:space="preserve"> Kapela, OŠ </w:t>
      </w:r>
      <w:proofErr w:type="spellStart"/>
      <w:r w:rsidR="002B0AB0">
        <w:rPr>
          <w:rFonts w:ascii="Times New Roman" w:hAnsi="Times New Roman" w:cs="Times New Roman"/>
          <w:sz w:val="24"/>
          <w:szCs w:val="24"/>
        </w:rPr>
        <w:t>Ivanska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 xml:space="preserve">, </w:t>
      </w:r>
      <w:r w:rsidR="002B0AB0">
        <w:rPr>
          <w:rFonts w:ascii="Times New Roman" w:hAnsi="Times New Roman" w:cs="Times New Roman"/>
          <w:sz w:val="24"/>
          <w:szCs w:val="24"/>
        </w:rPr>
        <w:t>OŠ Velika Pisanica</w:t>
      </w:r>
      <w:r w:rsidR="00A06B5B">
        <w:rPr>
          <w:rFonts w:ascii="Times New Roman" w:hAnsi="Times New Roman" w:cs="Times New Roman"/>
          <w:sz w:val="24"/>
          <w:szCs w:val="24"/>
        </w:rPr>
        <w:t xml:space="preserve">, OŠ u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Đulovcu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 xml:space="preserve">, OŠ Slavka Kolara Hercegovac, OŠ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Trnovitica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 xml:space="preserve">, OŠ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Berek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 xml:space="preserve"> i OŠ Ivana viteza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Trnskog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 xml:space="preserve"> Nova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Rača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 xml:space="preserve">, sufinanciranje zimske škole skijanja u Češkoj i sufinanciranje projekta vatrogasne mladeži u ČOŠ Končanica, obilježavanje Dana škole OŠ </w:t>
      </w:r>
      <w:proofErr w:type="spellStart"/>
      <w:r w:rsidR="00A06B5B">
        <w:rPr>
          <w:rFonts w:ascii="Times New Roman" w:hAnsi="Times New Roman" w:cs="Times New Roman"/>
          <w:sz w:val="24"/>
          <w:szCs w:val="24"/>
        </w:rPr>
        <w:t>Trnovitica</w:t>
      </w:r>
      <w:proofErr w:type="spellEnd"/>
      <w:r w:rsidR="00A06B5B">
        <w:rPr>
          <w:rFonts w:ascii="Times New Roman" w:hAnsi="Times New Roman" w:cs="Times New Roman"/>
          <w:sz w:val="24"/>
          <w:szCs w:val="24"/>
        </w:rPr>
        <w:t>, hotelski smještaj i prijevoz na međunarodno natjecanje iz engleskog jezika u OŠ Velika Pisanica.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93C19" w:rsidRPr="00973077" w:rsidTr="00237B3F">
        <w:tc>
          <w:tcPr>
            <w:tcW w:w="1945" w:type="dxa"/>
            <w:shd w:val="clear" w:color="auto" w:fill="B5C0D8"/>
          </w:tcPr>
          <w:p w:rsidR="00D93C19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93C19" w:rsidRPr="001D053B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93C19" w:rsidRPr="00DD4DB4" w:rsidRDefault="00D93C1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93C19" w:rsidRPr="00DD4DB4" w:rsidRDefault="00D93C19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93C19" w:rsidRPr="00973077" w:rsidTr="00237B3F">
        <w:tc>
          <w:tcPr>
            <w:tcW w:w="1945" w:type="dxa"/>
          </w:tcPr>
          <w:p w:rsidR="00D93C19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33.025,00</w:t>
            </w:r>
          </w:p>
        </w:tc>
        <w:tc>
          <w:tcPr>
            <w:tcW w:w="2475" w:type="dxa"/>
            <w:shd w:val="clear" w:color="auto" w:fill="auto"/>
          </w:tcPr>
          <w:p w:rsidR="00D93C19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33.025,00</w:t>
            </w:r>
          </w:p>
        </w:tc>
        <w:tc>
          <w:tcPr>
            <w:tcW w:w="2474" w:type="dxa"/>
            <w:shd w:val="clear" w:color="auto" w:fill="auto"/>
          </w:tcPr>
          <w:p w:rsidR="00D93C19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30.286,35</w:t>
            </w:r>
          </w:p>
        </w:tc>
        <w:tc>
          <w:tcPr>
            <w:tcW w:w="2168" w:type="dxa"/>
            <w:shd w:val="clear" w:color="auto" w:fill="auto"/>
          </w:tcPr>
          <w:p w:rsidR="00D93C19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91,71</w:t>
            </w:r>
          </w:p>
        </w:tc>
      </w:tr>
    </w:tbl>
    <w:p w:rsidR="001D0194" w:rsidRDefault="001D0194" w:rsidP="00D601C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1C6" w:rsidRDefault="00D601C6" w:rsidP="00D601C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A000298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Osiguranje školskih zgrada osnovnih škola</w:t>
      </w:r>
    </w:p>
    <w:p w:rsidR="00D601C6" w:rsidRDefault="00D601C6" w:rsidP="00D60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601C6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AA1222">
        <w:rPr>
          <w:rFonts w:ascii="Times New Roman" w:hAnsi="Times New Roman" w:cs="Times New Roman"/>
          <w:sz w:val="24"/>
          <w:szCs w:val="24"/>
        </w:rPr>
        <w:t>osiguranje školsk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AA1222">
        <w:rPr>
          <w:rFonts w:ascii="Times New Roman" w:hAnsi="Times New Roman" w:cs="Times New Roman"/>
          <w:sz w:val="24"/>
          <w:szCs w:val="24"/>
        </w:rPr>
        <w:t xml:space="preserve"> zgrada osnovnih škola Bjelovarsko-bilogorske županije.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601C6" w:rsidRPr="00973077" w:rsidTr="00237B3F">
        <w:tc>
          <w:tcPr>
            <w:tcW w:w="1945" w:type="dxa"/>
            <w:shd w:val="clear" w:color="auto" w:fill="B5C0D8"/>
          </w:tcPr>
          <w:p w:rsidR="00D601C6" w:rsidRDefault="00D601C6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601C6" w:rsidRPr="001D053B" w:rsidRDefault="00D601C6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601C6" w:rsidRPr="00DD4DB4" w:rsidRDefault="00D601C6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601C6" w:rsidRPr="00DD4DB4" w:rsidRDefault="00D601C6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601C6" w:rsidRPr="00973077" w:rsidTr="00237B3F">
        <w:tc>
          <w:tcPr>
            <w:tcW w:w="1945" w:type="dxa"/>
          </w:tcPr>
          <w:p w:rsidR="00D601C6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17.222,00</w:t>
            </w:r>
          </w:p>
        </w:tc>
        <w:tc>
          <w:tcPr>
            <w:tcW w:w="2475" w:type="dxa"/>
            <w:shd w:val="clear" w:color="auto" w:fill="auto"/>
          </w:tcPr>
          <w:p w:rsidR="00D601C6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17.222,00</w:t>
            </w:r>
          </w:p>
        </w:tc>
        <w:tc>
          <w:tcPr>
            <w:tcW w:w="2474" w:type="dxa"/>
            <w:shd w:val="clear" w:color="auto" w:fill="auto"/>
          </w:tcPr>
          <w:p w:rsidR="00D601C6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17.210,25</w:t>
            </w:r>
          </w:p>
        </w:tc>
        <w:tc>
          <w:tcPr>
            <w:tcW w:w="2168" w:type="dxa"/>
            <w:shd w:val="clear" w:color="auto" w:fill="auto"/>
          </w:tcPr>
          <w:p w:rsidR="00D601C6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99,93</w:t>
            </w:r>
          </w:p>
        </w:tc>
      </w:tr>
    </w:tbl>
    <w:p w:rsidR="00D601C6" w:rsidRDefault="00D601C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A000299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Sufinanciranje e-tehničara u osnovnim školama </w:t>
      </w:r>
    </w:p>
    <w:p w:rsidR="007863B6" w:rsidRPr="00FE4E86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A104E">
        <w:rPr>
          <w:rFonts w:ascii="Times New Roman" w:hAnsi="Times New Roman" w:cs="Times New Roman"/>
          <w:sz w:val="24"/>
          <w:szCs w:val="24"/>
        </w:rPr>
        <w:t>Bjelovarsko-bilogorska županija temeljem Odluke o pravima i obvezama škola i osnivača, a sukladno ugovoru o sudjelovanju u drugoj fazi programa „e-Škole“ dužna je sufinancirati rad e-tehničara u školama.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33E23" w:rsidRPr="00973077" w:rsidTr="00237B3F">
        <w:tc>
          <w:tcPr>
            <w:tcW w:w="1945" w:type="dxa"/>
            <w:shd w:val="clear" w:color="auto" w:fill="B5C0D8"/>
          </w:tcPr>
          <w:p w:rsidR="00833E23" w:rsidRDefault="00833E2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33E23" w:rsidRPr="001D053B" w:rsidRDefault="00833E2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33E23" w:rsidRPr="00DD4DB4" w:rsidRDefault="00833E2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33E23" w:rsidRPr="00DD4DB4" w:rsidRDefault="00833E2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33E23" w:rsidRPr="00973077" w:rsidTr="00237B3F">
        <w:tc>
          <w:tcPr>
            <w:tcW w:w="1945" w:type="dxa"/>
          </w:tcPr>
          <w:p w:rsidR="00833E23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28.784,00</w:t>
            </w:r>
          </w:p>
        </w:tc>
        <w:tc>
          <w:tcPr>
            <w:tcW w:w="2475" w:type="dxa"/>
            <w:shd w:val="clear" w:color="auto" w:fill="auto"/>
          </w:tcPr>
          <w:p w:rsidR="00833E2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28.784,00</w:t>
            </w:r>
          </w:p>
        </w:tc>
        <w:tc>
          <w:tcPr>
            <w:tcW w:w="2474" w:type="dxa"/>
            <w:shd w:val="clear" w:color="auto" w:fill="auto"/>
          </w:tcPr>
          <w:p w:rsidR="00833E2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27.981,55</w:t>
            </w:r>
          </w:p>
        </w:tc>
        <w:tc>
          <w:tcPr>
            <w:tcW w:w="2168" w:type="dxa"/>
            <w:shd w:val="clear" w:color="auto" w:fill="auto"/>
          </w:tcPr>
          <w:p w:rsidR="00833E2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97,21</w:t>
            </w:r>
          </w:p>
        </w:tc>
      </w:tr>
    </w:tbl>
    <w:p w:rsidR="00010925" w:rsidRDefault="00010925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A715B" w:rsidRPr="00DE1CF2" w:rsidRDefault="003A715B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Cs w:val="24"/>
        </w:rPr>
      </w:pPr>
      <w:r w:rsidRPr="003A715B">
        <w:rPr>
          <w:rFonts w:ascii="Times New Roman" w:hAnsi="Times New Roman"/>
          <w:b/>
          <w:sz w:val="24"/>
          <w:szCs w:val="24"/>
        </w:rPr>
        <w:t>A000325</w:t>
      </w:r>
      <w:r>
        <w:rPr>
          <w:rFonts w:ascii="Times New Roman" w:hAnsi="Times New Roman"/>
          <w:szCs w:val="24"/>
        </w:rPr>
        <w:t xml:space="preserve"> – </w:t>
      </w:r>
      <w:r w:rsidRPr="003A715B">
        <w:rPr>
          <w:rFonts w:ascii="Times New Roman" w:hAnsi="Times New Roman"/>
          <w:i/>
          <w:sz w:val="24"/>
          <w:szCs w:val="24"/>
        </w:rPr>
        <w:t>Financiranje redovne djelatnosti OŠ (iznad standarda)</w:t>
      </w:r>
      <w:r w:rsidRPr="003A715B">
        <w:rPr>
          <w:rFonts w:ascii="Times New Roman" w:hAnsi="Times New Roman"/>
          <w:szCs w:val="24"/>
        </w:rPr>
        <w:t xml:space="preserve"> </w:t>
      </w:r>
    </w:p>
    <w:p w:rsidR="00645835" w:rsidRDefault="003A715B" w:rsidP="003A715B">
      <w:pPr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sz w:val="24"/>
          <w:szCs w:val="24"/>
        </w:rPr>
        <w:tab/>
      </w:r>
      <w:r w:rsidR="00A06B5B">
        <w:rPr>
          <w:rFonts w:ascii="Times New Roman" w:hAnsi="Times New Roman"/>
          <w:sz w:val="24"/>
          <w:szCs w:val="24"/>
        </w:rPr>
        <w:t xml:space="preserve">Ostvarenje na ovoj aktivnosti odnosi se na </w:t>
      </w:r>
      <w:r w:rsidR="00E15C4A">
        <w:rPr>
          <w:rFonts w:ascii="Times New Roman" w:hAnsi="Times New Roman"/>
          <w:sz w:val="24"/>
          <w:szCs w:val="24"/>
        </w:rPr>
        <w:t>iz</w:t>
      </w:r>
      <w:r w:rsidR="004033B9">
        <w:rPr>
          <w:rFonts w:ascii="Times New Roman" w:hAnsi="Times New Roman"/>
          <w:sz w:val="24"/>
          <w:szCs w:val="24"/>
        </w:rPr>
        <w:t>gradnju</w:t>
      </w:r>
      <w:r w:rsidR="00E15C4A">
        <w:rPr>
          <w:rFonts w:ascii="Times New Roman" w:hAnsi="Times New Roman"/>
          <w:sz w:val="24"/>
          <w:szCs w:val="24"/>
        </w:rPr>
        <w:t xml:space="preserve"> ograde kod matične škole OŠ </w:t>
      </w:r>
      <w:proofErr w:type="spellStart"/>
      <w:r w:rsidR="00E15C4A">
        <w:rPr>
          <w:rFonts w:ascii="Times New Roman" w:hAnsi="Times New Roman"/>
          <w:sz w:val="24"/>
          <w:szCs w:val="24"/>
        </w:rPr>
        <w:t>Rovišće</w:t>
      </w:r>
      <w:proofErr w:type="spellEnd"/>
      <w:r w:rsidR="00E15C4A">
        <w:rPr>
          <w:rFonts w:ascii="Times New Roman" w:hAnsi="Times New Roman"/>
          <w:sz w:val="24"/>
          <w:szCs w:val="24"/>
        </w:rPr>
        <w:t xml:space="preserve"> i rekonstrukciju kuhinje u OŠ Mate Lovraka Veliki </w:t>
      </w:r>
      <w:proofErr w:type="spellStart"/>
      <w:r w:rsidR="00E15C4A">
        <w:rPr>
          <w:rFonts w:ascii="Times New Roman" w:hAnsi="Times New Roman"/>
          <w:sz w:val="24"/>
          <w:szCs w:val="24"/>
        </w:rPr>
        <w:t>Grđevac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FD40F3" w:rsidRPr="00973077" w:rsidTr="00237B3F">
        <w:tc>
          <w:tcPr>
            <w:tcW w:w="1945" w:type="dxa"/>
            <w:shd w:val="clear" w:color="auto" w:fill="B5C0D8"/>
          </w:tcPr>
          <w:p w:rsidR="00FD40F3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FD40F3" w:rsidRPr="001D053B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FD40F3" w:rsidRPr="00DD4DB4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FD40F3" w:rsidRPr="00DD4DB4" w:rsidRDefault="00FD40F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D40F3" w:rsidRPr="00973077" w:rsidTr="00237B3F">
        <w:tc>
          <w:tcPr>
            <w:tcW w:w="1945" w:type="dxa"/>
          </w:tcPr>
          <w:p w:rsidR="00FD40F3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61.993,00</w:t>
            </w:r>
          </w:p>
        </w:tc>
        <w:tc>
          <w:tcPr>
            <w:tcW w:w="2475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61.993,00</w:t>
            </w:r>
          </w:p>
        </w:tc>
        <w:tc>
          <w:tcPr>
            <w:tcW w:w="2474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61.204,36</w:t>
            </w:r>
          </w:p>
        </w:tc>
        <w:tc>
          <w:tcPr>
            <w:tcW w:w="2168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98,73</w:t>
            </w:r>
          </w:p>
        </w:tc>
      </w:tr>
    </w:tbl>
    <w:p w:rsidR="00597581" w:rsidRDefault="00597581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bookmarkStart w:id="8" w:name="_Hlk132114942"/>
    </w:p>
    <w:p w:rsidR="003A715B" w:rsidRPr="003A715B" w:rsidRDefault="003A715B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b/>
          <w:sz w:val="24"/>
          <w:szCs w:val="24"/>
        </w:rPr>
        <w:t>A000379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A715B">
        <w:rPr>
          <w:rFonts w:ascii="Times New Roman" w:hAnsi="Times New Roman"/>
          <w:i/>
          <w:sz w:val="24"/>
          <w:szCs w:val="24"/>
        </w:rPr>
        <w:t>Sufinanciranje programa javnih potreba u predškolskom odgoju i obrazovanju</w:t>
      </w:r>
    </w:p>
    <w:p w:rsidR="003A715B" w:rsidRDefault="003A715B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Ostvarenje na </w:t>
      </w:r>
      <w:r w:rsidRPr="003A715B">
        <w:rPr>
          <w:rFonts w:ascii="Times New Roman" w:hAnsi="Times New Roman"/>
          <w:sz w:val="24"/>
          <w:szCs w:val="24"/>
        </w:rPr>
        <w:t xml:space="preserve">ovoj aktivnosti </w:t>
      </w:r>
      <w:r>
        <w:rPr>
          <w:rFonts w:ascii="Times New Roman" w:hAnsi="Times New Roman"/>
          <w:sz w:val="24"/>
          <w:szCs w:val="24"/>
        </w:rPr>
        <w:t xml:space="preserve">odnosi se na </w:t>
      </w:r>
      <w:r w:rsidRPr="003A715B">
        <w:rPr>
          <w:rFonts w:ascii="Times New Roman" w:hAnsi="Times New Roman"/>
          <w:sz w:val="24"/>
          <w:szCs w:val="24"/>
        </w:rPr>
        <w:t xml:space="preserve">sredstva </w:t>
      </w:r>
      <w:r>
        <w:rPr>
          <w:rFonts w:ascii="Times New Roman" w:hAnsi="Times New Roman"/>
          <w:sz w:val="24"/>
          <w:szCs w:val="24"/>
        </w:rPr>
        <w:t xml:space="preserve">koja se </w:t>
      </w:r>
      <w:r w:rsidRPr="003A715B">
        <w:rPr>
          <w:rFonts w:ascii="Times New Roman" w:hAnsi="Times New Roman"/>
          <w:sz w:val="24"/>
          <w:szCs w:val="24"/>
        </w:rPr>
        <w:t>temeljem Odluke Ministarstva znanosti i obrazovanja</w:t>
      </w:r>
      <w:r>
        <w:rPr>
          <w:rFonts w:ascii="Times New Roman" w:hAnsi="Times New Roman"/>
          <w:sz w:val="24"/>
          <w:szCs w:val="24"/>
        </w:rPr>
        <w:t xml:space="preserve"> transferira školama</w:t>
      </w:r>
      <w:r w:rsidRPr="003A715B">
        <w:rPr>
          <w:rFonts w:ascii="Times New Roman" w:hAnsi="Times New Roman"/>
          <w:sz w:val="24"/>
          <w:szCs w:val="24"/>
        </w:rPr>
        <w:t xml:space="preserve"> za sufinanciranje obveznog programa </w:t>
      </w:r>
      <w:proofErr w:type="spellStart"/>
      <w:r w:rsidRPr="003A715B">
        <w:rPr>
          <w:rFonts w:ascii="Times New Roman" w:hAnsi="Times New Roman"/>
          <w:sz w:val="24"/>
          <w:szCs w:val="24"/>
        </w:rPr>
        <w:t>predškole</w:t>
      </w:r>
      <w:proofErr w:type="spellEnd"/>
      <w:r w:rsidRPr="003A715B">
        <w:rPr>
          <w:rFonts w:ascii="Times New Roman" w:hAnsi="Times New Roman"/>
          <w:sz w:val="24"/>
          <w:szCs w:val="24"/>
        </w:rPr>
        <w:t xml:space="preserve"> u ustrojbenim jedinicama pri osnovnim školama kojima je osnivač Bjelovarsko-bilogorska županija.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FD40F3" w:rsidRPr="00973077" w:rsidTr="00237B3F">
        <w:tc>
          <w:tcPr>
            <w:tcW w:w="1945" w:type="dxa"/>
            <w:shd w:val="clear" w:color="auto" w:fill="B5C0D8"/>
          </w:tcPr>
          <w:p w:rsidR="00FD40F3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FD40F3" w:rsidRPr="001D053B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FD40F3" w:rsidRPr="00DD4DB4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FD40F3" w:rsidRPr="00DD4DB4" w:rsidRDefault="00FD40F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D40F3" w:rsidRPr="00973077" w:rsidTr="00237B3F">
        <w:tc>
          <w:tcPr>
            <w:tcW w:w="1945" w:type="dxa"/>
          </w:tcPr>
          <w:p w:rsidR="00FD40F3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3.000,00</w:t>
            </w:r>
          </w:p>
        </w:tc>
        <w:tc>
          <w:tcPr>
            <w:tcW w:w="2475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3.000,00</w:t>
            </w:r>
          </w:p>
        </w:tc>
        <w:tc>
          <w:tcPr>
            <w:tcW w:w="2474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1.450,69</w:t>
            </w:r>
          </w:p>
        </w:tc>
        <w:tc>
          <w:tcPr>
            <w:tcW w:w="2168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48,36</w:t>
            </w:r>
          </w:p>
        </w:tc>
      </w:tr>
    </w:tbl>
    <w:p w:rsidR="00FD40F3" w:rsidRPr="003A715B" w:rsidRDefault="00FD40F3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bookmarkEnd w:id="8"/>
    <w:p w:rsidR="00010925" w:rsidRPr="003A715B" w:rsidRDefault="00010925" w:rsidP="00010925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b/>
          <w:sz w:val="24"/>
          <w:szCs w:val="24"/>
        </w:rPr>
        <w:t>A0003</w:t>
      </w:r>
      <w:r>
        <w:rPr>
          <w:rFonts w:ascii="Times New Roman" w:hAnsi="Times New Roman"/>
          <w:b/>
          <w:sz w:val="24"/>
          <w:szCs w:val="24"/>
        </w:rPr>
        <w:t xml:space="preserve">83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A715B">
        <w:rPr>
          <w:rFonts w:ascii="Times New Roman" w:hAnsi="Times New Roman"/>
          <w:i/>
          <w:sz w:val="24"/>
          <w:szCs w:val="24"/>
        </w:rPr>
        <w:t xml:space="preserve">Sufinanciranje </w:t>
      </w:r>
      <w:r>
        <w:rPr>
          <w:rFonts w:ascii="Times New Roman" w:hAnsi="Times New Roman"/>
          <w:i/>
          <w:sz w:val="24"/>
          <w:szCs w:val="24"/>
        </w:rPr>
        <w:t>prijevoza učenika osnovnih škola</w:t>
      </w:r>
    </w:p>
    <w:p w:rsidR="00010925" w:rsidRPr="003A715B" w:rsidRDefault="00010925" w:rsidP="00010925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Ostvarenje na </w:t>
      </w:r>
      <w:r w:rsidRPr="003A715B">
        <w:rPr>
          <w:rFonts w:ascii="Times New Roman" w:hAnsi="Times New Roman"/>
          <w:sz w:val="24"/>
          <w:szCs w:val="24"/>
        </w:rPr>
        <w:t xml:space="preserve">ovoj aktivnosti </w:t>
      </w:r>
      <w:r>
        <w:rPr>
          <w:rFonts w:ascii="Times New Roman" w:hAnsi="Times New Roman"/>
          <w:sz w:val="24"/>
          <w:szCs w:val="24"/>
        </w:rPr>
        <w:t xml:space="preserve">odnosi se na </w:t>
      </w:r>
      <w:r w:rsidRPr="003A715B">
        <w:rPr>
          <w:rFonts w:ascii="Times New Roman" w:hAnsi="Times New Roman"/>
          <w:sz w:val="24"/>
          <w:szCs w:val="24"/>
        </w:rPr>
        <w:t xml:space="preserve">sredstva </w:t>
      </w:r>
      <w:r>
        <w:rPr>
          <w:rFonts w:ascii="Times New Roman" w:hAnsi="Times New Roman"/>
          <w:sz w:val="24"/>
          <w:szCs w:val="24"/>
        </w:rPr>
        <w:t>koj</w:t>
      </w:r>
      <w:r w:rsidR="00411C25">
        <w:rPr>
          <w:rFonts w:ascii="Times New Roman" w:hAnsi="Times New Roman"/>
          <w:sz w:val="24"/>
          <w:szCs w:val="24"/>
        </w:rPr>
        <w:t>ima se podmirio dio troškova prijevoza, a iz razloga nedostatnih sredstava decentralizacije.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FD40F3" w:rsidRPr="00973077" w:rsidTr="00237B3F">
        <w:tc>
          <w:tcPr>
            <w:tcW w:w="1945" w:type="dxa"/>
            <w:shd w:val="clear" w:color="auto" w:fill="B5C0D8"/>
          </w:tcPr>
          <w:p w:rsidR="00FD40F3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9" w:name="_Hlk162342358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FD40F3" w:rsidRPr="001D053B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FD40F3" w:rsidRPr="00DD4DB4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FD40F3" w:rsidRPr="00DD4DB4" w:rsidRDefault="00FD40F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D40F3" w:rsidRPr="00973077" w:rsidTr="00237B3F">
        <w:tc>
          <w:tcPr>
            <w:tcW w:w="1945" w:type="dxa"/>
          </w:tcPr>
          <w:p w:rsidR="00FD40F3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1.115.000,00</w:t>
            </w:r>
          </w:p>
        </w:tc>
        <w:tc>
          <w:tcPr>
            <w:tcW w:w="2475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1.115.000,00</w:t>
            </w:r>
          </w:p>
        </w:tc>
        <w:tc>
          <w:tcPr>
            <w:tcW w:w="2474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1.027.125,62</w:t>
            </w:r>
          </w:p>
        </w:tc>
        <w:tc>
          <w:tcPr>
            <w:tcW w:w="2168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92,12</w:t>
            </w:r>
          </w:p>
        </w:tc>
      </w:tr>
      <w:bookmarkEnd w:id="9"/>
    </w:tbl>
    <w:p w:rsidR="00010925" w:rsidRDefault="00010925" w:rsidP="003A715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40F3" w:rsidRDefault="00FD40F3" w:rsidP="00FD40F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A000384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Sufinanciranje produženog boravka</w:t>
      </w:r>
    </w:p>
    <w:p w:rsidR="00FD40F3" w:rsidRDefault="00FD40F3" w:rsidP="00FD40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65AB8">
        <w:rPr>
          <w:rFonts w:ascii="Times New Roman" w:hAnsi="Times New Roman" w:cs="Times New Roman"/>
          <w:sz w:val="24"/>
          <w:szCs w:val="24"/>
        </w:rPr>
        <w:t>Ostvarenje na ovoj aktivnosti odnosi se na sufinanciranje produženog boravka pri osnovnim školama koje imaju organizirani produženi boravak</w:t>
      </w:r>
      <w:r w:rsidR="00E51D39" w:rsidRPr="00765AB8">
        <w:rPr>
          <w:rFonts w:ascii="Times New Roman" w:hAnsi="Times New Roman" w:cs="Times New Roman"/>
          <w:sz w:val="24"/>
          <w:szCs w:val="24"/>
        </w:rPr>
        <w:t xml:space="preserve"> (OŠ Veliko Trojstvo, OŠ Slavka Kolara Hercegovac, </w:t>
      </w:r>
      <w:r w:rsidR="00765AB8" w:rsidRPr="00765AB8">
        <w:rPr>
          <w:rFonts w:ascii="Times New Roman" w:hAnsi="Times New Roman" w:cs="Times New Roman"/>
          <w:sz w:val="24"/>
          <w:szCs w:val="24"/>
        </w:rPr>
        <w:t xml:space="preserve">OŠ Vladimira Nazora Daruvar i ČOŠ A. </w:t>
      </w:r>
      <w:proofErr w:type="spellStart"/>
      <w:r w:rsidR="00765AB8" w:rsidRPr="00765AB8">
        <w:rPr>
          <w:rFonts w:ascii="Times New Roman" w:hAnsi="Times New Roman" w:cs="Times New Roman"/>
          <w:sz w:val="24"/>
          <w:szCs w:val="24"/>
        </w:rPr>
        <w:t>Komenskog</w:t>
      </w:r>
      <w:proofErr w:type="spellEnd"/>
      <w:r w:rsidR="00765AB8" w:rsidRPr="00765AB8">
        <w:rPr>
          <w:rFonts w:ascii="Times New Roman" w:hAnsi="Times New Roman" w:cs="Times New Roman"/>
          <w:sz w:val="24"/>
          <w:szCs w:val="24"/>
        </w:rPr>
        <w:t xml:space="preserve"> Daruvar)</w:t>
      </w:r>
      <w:r w:rsidRPr="00765AB8">
        <w:rPr>
          <w:rFonts w:ascii="Times New Roman" w:hAnsi="Times New Roman" w:cs="Times New Roman"/>
          <w:sz w:val="24"/>
          <w:szCs w:val="24"/>
        </w:rPr>
        <w:t>, a temeljem njihovih zahtjeva.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FD40F3" w:rsidRPr="00973077" w:rsidTr="00237B3F">
        <w:tc>
          <w:tcPr>
            <w:tcW w:w="1945" w:type="dxa"/>
            <w:shd w:val="clear" w:color="auto" w:fill="B5C0D8"/>
          </w:tcPr>
          <w:p w:rsidR="00FD40F3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0" w:name="_Hlk162342427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FD40F3" w:rsidRPr="001D053B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97B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FD40F3" w:rsidRPr="00DD4DB4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97B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FD40F3" w:rsidRPr="00DD4DB4" w:rsidRDefault="00FD40F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D40F3" w:rsidRPr="00973077" w:rsidTr="00237B3F">
        <w:tc>
          <w:tcPr>
            <w:tcW w:w="1945" w:type="dxa"/>
          </w:tcPr>
          <w:p w:rsidR="00FD40F3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13.197,00</w:t>
            </w:r>
          </w:p>
        </w:tc>
        <w:tc>
          <w:tcPr>
            <w:tcW w:w="2475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97B">
              <w:rPr>
                <w:rFonts w:ascii="Times New Roman" w:hAnsi="Times New Roman"/>
                <w:szCs w:val="24"/>
              </w:rPr>
              <w:t>13.197,00</w:t>
            </w:r>
          </w:p>
        </w:tc>
        <w:tc>
          <w:tcPr>
            <w:tcW w:w="2474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12.090,72</w:t>
            </w:r>
          </w:p>
        </w:tc>
        <w:tc>
          <w:tcPr>
            <w:tcW w:w="2168" w:type="dxa"/>
            <w:shd w:val="clear" w:color="auto" w:fill="auto"/>
          </w:tcPr>
          <w:p w:rsidR="00FD40F3" w:rsidRPr="00973077" w:rsidRDefault="00C9797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91,62</w:t>
            </w:r>
          </w:p>
        </w:tc>
      </w:tr>
      <w:bookmarkEnd w:id="10"/>
    </w:tbl>
    <w:p w:rsidR="00FD40F3" w:rsidRDefault="00FD40F3" w:rsidP="003A715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079D" w:rsidRDefault="009B079D" w:rsidP="009B079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A000410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Posebni uspjesi učenika OŠ</w:t>
      </w:r>
    </w:p>
    <w:p w:rsidR="009B079D" w:rsidRDefault="009B079D" w:rsidP="009B07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5AB8">
        <w:rPr>
          <w:rFonts w:ascii="Times New Roman" w:hAnsi="Times New Roman" w:cs="Times New Roman"/>
          <w:sz w:val="24"/>
          <w:szCs w:val="24"/>
        </w:rPr>
        <w:t xml:space="preserve">Ostvarenje na ovoj aktivnosti </w:t>
      </w:r>
      <w:bookmarkStart w:id="11" w:name="_Hlk197329280"/>
      <w:r w:rsidRPr="00765AB8">
        <w:rPr>
          <w:rFonts w:ascii="Times New Roman" w:hAnsi="Times New Roman" w:cs="Times New Roman"/>
          <w:sz w:val="24"/>
          <w:szCs w:val="24"/>
        </w:rPr>
        <w:t xml:space="preserve">odnosi </w:t>
      </w:r>
      <w:r w:rsidR="00E15C4A">
        <w:rPr>
          <w:rFonts w:ascii="Times New Roman" w:hAnsi="Times New Roman" w:cs="Times New Roman"/>
          <w:sz w:val="24"/>
          <w:szCs w:val="24"/>
        </w:rPr>
        <w:t xml:space="preserve">na </w:t>
      </w:r>
      <w:r w:rsidR="00E15C4A" w:rsidRPr="00E15C4A">
        <w:rPr>
          <w:rFonts w:ascii="Times New Roman" w:hAnsi="Times New Roman" w:cs="Times New Roman"/>
          <w:sz w:val="24"/>
          <w:szCs w:val="24"/>
        </w:rPr>
        <w:t>dodjeljivanje nagrada najuspješnijim učenicima i mentorima koji su osvojili jedno od prva tri mjesta na državnim i međunarodnim natjecanjima iz znanja</w:t>
      </w:r>
      <w:r w:rsidR="00E15C4A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9B079D" w:rsidRPr="00973077" w:rsidTr="001A50FE">
        <w:tc>
          <w:tcPr>
            <w:tcW w:w="1945" w:type="dxa"/>
            <w:shd w:val="clear" w:color="auto" w:fill="B5C0D8"/>
          </w:tcPr>
          <w:bookmarkEnd w:id="11"/>
          <w:p w:rsidR="009B079D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9B079D" w:rsidRPr="001D053B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9B079D" w:rsidRPr="00DD4DB4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9B079D" w:rsidRPr="00DD4DB4" w:rsidRDefault="009B079D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B079D" w:rsidRPr="00973077" w:rsidTr="001A50FE">
        <w:tc>
          <w:tcPr>
            <w:tcW w:w="1945" w:type="dxa"/>
          </w:tcPr>
          <w:p w:rsidR="009B079D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4.710,00</w:t>
            </w:r>
          </w:p>
        </w:tc>
        <w:tc>
          <w:tcPr>
            <w:tcW w:w="2475" w:type="dxa"/>
            <w:shd w:val="clear" w:color="auto" w:fill="auto"/>
          </w:tcPr>
          <w:p w:rsidR="009B079D" w:rsidRPr="00973077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4.710,00</w:t>
            </w:r>
          </w:p>
        </w:tc>
        <w:tc>
          <w:tcPr>
            <w:tcW w:w="2474" w:type="dxa"/>
            <w:shd w:val="clear" w:color="auto" w:fill="auto"/>
          </w:tcPr>
          <w:p w:rsidR="009B079D" w:rsidRPr="00973077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4.710,00</w:t>
            </w:r>
          </w:p>
        </w:tc>
        <w:tc>
          <w:tcPr>
            <w:tcW w:w="2168" w:type="dxa"/>
            <w:shd w:val="clear" w:color="auto" w:fill="auto"/>
          </w:tcPr>
          <w:p w:rsidR="009B079D" w:rsidRPr="00973077" w:rsidRDefault="009B079D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9B079D" w:rsidRPr="003A715B" w:rsidRDefault="009B079D" w:rsidP="003A715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</w:t>
      </w:r>
      <w:r w:rsidR="009B079D">
        <w:rPr>
          <w:rFonts w:ascii="Times New Roman" w:hAnsi="Times New Roman" w:cs="Times New Roman"/>
          <w:b/>
          <w:sz w:val="24"/>
          <w:szCs w:val="24"/>
        </w:rPr>
        <w:t xml:space="preserve">109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B079D">
        <w:rPr>
          <w:rFonts w:ascii="Times New Roman" w:hAnsi="Times New Roman" w:cs="Times New Roman"/>
          <w:i/>
          <w:sz w:val="24"/>
          <w:szCs w:val="24"/>
        </w:rPr>
        <w:t>Dovršetak izgradnje školsko-sportske dvorane Hercegovac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63B6" w:rsidRPr="00AA1222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00743603"/>
      <w:r>
        <w:rPr>
          <w:rFonts w:ascii="Times New Roman" w:hAnsi="Times New Roman" w:cs="Times New Roman"/>
          <w:sz w:val="24"/>
          <w:szCs w:val="24"/>
        </w:rPr>
        <w:tab/>
      </w:r>
      <w:r w:rsidRPr="002B0AB0">
        <w:rPr>
          <w:rFonts w:ascii="Times New Roman" w:hAnsi="Times New Roman" w:cs="Times New Roman"/>
          <w:sz w:val="24"/>
          <w:szCs w:val="24"/>
        </w:rPr>
        <w:t>Ostvarenje na ovoj aktivnosti odnosi se na</w:t>
      </w:r>
      <w:bookmarkEnd w:id="12"/>
      <w:r w:rsidR="00E15C4A" w:rsidRPr="00922F1B">
        <w:rPr>
          <w:rFonts w:ascii="Times New Roman" w:hAnsi="Times New Roman" w:cs="Times New Roman"/>
          <w:sz w:val="24"/>
          <w:szCs w:val="24"/>
        </w:rPr>
        <w:t xml:space="preserve"> dovršetak </w:t>
      </w:r>
      <w:r w:rsidR="00E15C4A">
        <w:rPr>
          <w:rFonts w:ascii="Times New Roman" w:hAnsi="Times New Roman" w:cs="Times New Roman"/>
          <w:sz w:val="24"/>
          <w:szCs w:val="24"/>
        </w:rPr>
        <w:t xml:space="preserve">I. faze </w:t>
      </w:r>
      <w:r w:rsidR="00E15C4A" w:rsidRPr="00922F1B">
        <w:rPr>
          <w:rFonts w:ascii="Times New Roman" w:hAnsi="Times New Roman" w:cs="Times New Roman"/>
          <w:sz w:val="24"/>
          <w:szCs w:val="24"/>
        </w:rPr>
        <w:t>izgradnje školsko-sportske dvorane Hercegovac.</w:t>
      </w:r>
      <w:r w:rsidR="00E15C4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FD40F3" w:rsidRPr="00973077" w:rsidTr="00237B3F">
        <w:tc>
          <w:tcPr>
            <w:tcW w:w="1945" w:type="dxa"/>
            <w:shd w:val="clear" w:color="auto" w:fill="B5C0D8"/>
          </w:tcPr>
          <w:p w:rsidR="00FD40F3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FD40F3" w:rsidRPr="001D053B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FD40F3" w:rsidRPr="00DD4DB4" w:rsidRDefault="00FD40F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B07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FD40F3" w:rsidRPr="00DD4DB4" w:rsidRDefault="00FD40F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D40F3" w:rsidRPr="00973077" w:rsidTr="00237B3F">
        <w:tc>
          <w:tcPr>
            <w:tcW w:w="1945" w:type="dxa"/>
          </w:tcPr>
          <w:p w:rsidR="00FD40F3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437.650,00</w:t>
            </w:r>
          </w:p>
        </w:tc>
        <w:tc>
          <w:tcPr>
            <w:tcW w:w="2475" w:type="dxa"/>
            <w:shd w:val="clear" w:color="auto" w:fill="auto"/>
          </w:tcPr>
          <w:p w:rsidR="00FD40F3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437.650,00</w:t>
            </w:r>
          </w:p>
        </w:tc>
        <w:tc>
          <w:tcPr>
            <w:tcW w:w="2474" w:type="dxa"/>
            <w:shd w:val="clear" w:color="auto" w:fill="auto"/>
          </w:tcPr>
          <w:p w:rsidR="00FD40F3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436.496,43</w:t>
            </w:r>
          </w:p>
        </w:tc>
        <w:tc>
          <w:tcPr>
            <w:tcW w:w="2168" w:type="dxa"/>
            <w:shd w:val="clear" w:color="auto" w:fill="auto"/>
          </w:tcPr>
          <w:p w:rsidR="00FD40F3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99,74</w:t>
            </w:r>
          </w:p>
        </w:tc>
      </w:tr>
    </w:tbl>
    <w:p w:rsidR="00765AB8" w:rsidRDefault="00765AB8" w:rsidP="00B47D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K000142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Izrada projektno tehničke dokumentacije za škole</w:t>
      </w:r>
    </w:p>
    <w:p w:rsidR="00C41343" w:rsidRPr="00C41343" w:rsidRDefault="003B07D8" w:rsidP="006F6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7774">
        <w:rPr>
          <w:rFonts w:ascii="Times New Roman" w:hAnsi="Times New Roman" w:cs="Times New Roman"/>
          <w:sz w:val="24"/>
          <w:szCs w:val="24"/>
        </w:rPr>
        <w:t xml:space="preserve">Ostvarenje na ovoj aktivnosti odnosi se na trošak izrade </w:t>
      </w:r>
      <w:r w:rsidR="00E15C4A">
        <w:rPr>
          <w:rFonts w:ascii="Times New Roman" w:hAnsi="Times New Roman" w:cs="Times New Roman"/>
          <w:sz w:val="24"/>
          <w:szCs w:val="24"/>
        </w:rPr>
        <w:t xml:space="preserve">projektno tehničke dokumentacije u OŠ Dežanovac i PŠ </w:t>
      </w:r>
      <w:proofErr w:type="spellStart"/>
      <w:r w:rsidR="00E15C4A">
        <w:rPr>
          <w:rFonts w:ascii="Times New Roman" w:hAnsi="Times New Roman" w:cs="Times New Roman"/>
          <w:sz w:val="24"/>
          <w:szCs w:val="24"/>
        </w:rPr>
        <w:t>Lasovac</w:t>
      </w:r>
      <w:proofErr w:type="spellEnd"/>
      <w:r w:rsidR="00E15C4A">
        <w:rPr>
          <w:rFonts w:ascii="Times New Roman" w:hAnsi="Times New Roman" w:cs="Times New Roman"/>
          <w:sz w:val="24"/>
          <w:szCs w:val="24"/>
        </w:rPr>
        <w:t xml:space="preserve"> za dvorane, za izgradnju nove škole PŠ </w:t>
      </w:r>
      <w:proofErr w:type="spellStart"/>
      <w:r w:rsidR="00E15C4A">
        <w:rPr>
          <w:rFonts w:ascii="Times New Roman" w:hAnsi="Times New Roman" w:cs="Times New Roman"/>
          <w:sz w:val="24"/>
          <w:szCs w:val="24"/>
        </w:rPr>
        <w:t>Podgorci</w:t>
      </w:r>
      <w:proofErr w:type="spellEnd"/>
      <w:r w:rsidR="0056060C">
        <w:rPr>
          <w:rFonts w:ascii="Times New Roman" w:hAnsi="Times New Roman" w:cs="Times New Roman"/>
          <w:sz w:val="24"/>
          <w:szCs w:val="24"/>
        </w:rPr>
        <w:t xml:space="preserve"> i dogradnju </w:t>
      </w:r>
      <w:r w:rsidR="00E15C4A">
        <w:rPr>
          <w:rFonts w:ascii="Times New Roman" w:hAnsi="Times New Roman" w:cs="Times New Roman"/>
          <w:sz w:val="24"/>
          <w:szCs w:val="24"/>
        </w:rPr>
        <w:t xml:space="preserve">PŠ </w:t>
      </w:r>
      <w:proofErr w:type="spellStart"/>
      <w:r w:rsidR="00E15C4A">
        <w:rPr>
          <w:rFonts w:ascii="Times New Roman" w:hAnsi="Times New Roman" w:cs="Times New Roman"/>
          <w:sz w:val="24"/>
          <w:szCs w:val="24"/>
        </w:rPr>
        <w:t>Frankopanska</w:t>
      </w:r>
      <w:proofErr w:type="spellEnd"/>
      <w:r w:rsidR="00E15C4A">
        <w:rPr>
          <w:rFonts w:ascii="Times New Roman" w:hAnsi="Times New Roman" w:cs="Times New Roman"/>
          <w:sz w:val="24"/>
          <w:szCs w:val="24"/>
        </w:rPr>
        <w:t xml:space="preserve"> za</w:t>
      </w:r>
      <w:r w:rsidR="0056060C">
        <w:rPr>
          <w:rFonts w:ascii="Times New Roman" w:hAnsi="Times New Roman" w:cs="Times New Roman"/>
          <w:sz w:val="24"/>
          <w:szCs w:val="24"/>
        </w:rPr>
        <w:t xml:space="preserve"> </w:t>
      </w:r>
      <w:r w:rsidR="00E15C4A">
        <w:rPr>
          <w:rFonts w:ascii="Times New Roman" w:hAnsi="Times New Roman" w:cs="Times New Roman"/>
          <w:sz w:val="24"/>
          <w:szCs w:val="24"/>
        </w:rPr>
        <w:t xml:space="preserve">prelazak </w:t>
      </w:r>
      <w:r w:rsidR="0056060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E15C4A">
        <w:rPr>
          <w:rFonts w:ascii="Times New Roman" w:hAnsi="Times New Roman" w:cs="Times New Roman"/>
          <w:sz w:val="24"/>
          <w:szCs w:val="24"/>
        </w:rPr>
        <w:t>jednosmjenski</w:t>
      </w:r>
      <w:proofErr w:type="spellEnd"/>
      <w:r w:rsidR="00E15C4A">
        <w:rPr>
          <w:rFonts w:ascii="Times New Roman" w:hAnsi="Times New Roman" w:cs="Times New Roman"/>
          <w:sz w:val="24"/>
          <w:szCs w:val="24"/>
        </w:rPr>
        <w:t xml:space="preserve"> rad</w:t>
      </w:r>
      <w:r w:rsidR="0059758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47D9A" w:rsidRPr="00973077" w:rsidTr="00237B3F">
        <w:tc>
          <w:tcPr>
            <w:tcW w:w="1945" w:type="dxa"/>
            <w:shd w:val="clear" w:color="auto" w:fill="B5C0D8"/>
          </w:tcPr>
          <w:p w:rsidR="00B47D9A" w:rsidRDefault="00B47D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47D9A" w:rsidRPr="001D053B" w:rsidRDefault="00B47D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47D9A" w:rsidRPr="00DD4DB4" w:rsidRDefault="00B47D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B07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47D9A" w:rsidRPr="00DD4DB4" w:rsidRDefault="00B47D9A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47D9A" w:rsidRPr="00973077" w:rsidTr="00237B3F">
        <w:tc>
          <w:tcPr>
            <w:tcW w:w="1945" w:type="dxa"/>
          </w:tcPr>
          <w:p w:rsidR="00B47D9A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55.000,00</w:t>
            </w:r>
          </w:p>
        </w:tc>
        <w:tc>
          <w:tcPr>
            <w:tcW w:w="2475" w:type="dxa"/>
            <w:shd w:val="clear" w:color="auto" w:fill="auto"/>
          </w:tcPr>
          <w:p w:rsidR="00B47D9A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55.000,00</w:t>
            </w:r>
          </w:p>
        </w:tc>
        <w:tc>
          <w:tcPr>
            <w:tcW w:w="2474" w:type="dxa"/>
            <w:shd w:val="clear" w:color="auto" w:fill="auto"/>
          </w:tcPr>
          <w:p w:rsidR="00B47D9A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55.000,00</w:t>
            </w:r>
          </w:p>
        </w:tc>
        <w:tc>
          <w:tcPr>
            <w:tcW w:w="2168" w:type="dxa"/>
            <w:shd w:val="clear" w:color="auto" w:fill="auto"/>
          </w:tcPr>
          <w:p w:rsidR="00B47D9A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B47D9A" w:rsidRDefault="00B47D9A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D9A" w:rsidRDefault="00B47D9A" w:rsidP="00B47D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K000162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Dogradnja i opremanje ustanove za predškolski odgoj</w:t>
      </w:r>
    </w:p>
    <w:p w:rsidR="00B47D9A" w:rsidRDefault="00B47D9A" w:rsidP="00B47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5407" w:rsidRPr="00AA5407">
        <w:rPr>
          <w:rFonts w:ascii="Times New Roman" w:hAnsi="Times New Roman" w:cs="Times New Roman"/>
          <w:sz w:val="24"/>
          <w:szCs w:val="24"/>
        </w:rPr>
        <w:t xml:space="preserve">Ostvarenje na ovoj aktivnosti odnosi </w:t>
      </w:r>
      <w:r w:rsidR="00AA5407">
        <w:rPr>
          <w:rFonts w:ascii="Times New Roman" w:hAnsi="Times New Roman" w:cs="Times New Roman"/>
          <w:sz w:val="24"/>
          <w:szCs w:val="24"/>
        </w:rPr>
        <w:t xml:space="preserve">se na </w:t>
      </w:r>
      <w:r>
        <w:rPr>
          <w:rFonts w:ascii="Times New Roman" w:hAnsi="Times New Roman" w:cs="Times New Roman"/>
          <w:sz w:val="24"/>
          <w:szCs w:val="24"/>
        </w:rPr>
        <w:t xml:space="preserve">dogradnju i opremanje ustanove za predškolski odgoj u OŠ </w:t>
      </w:r>
      <w:proofErr w:type="spellStart"/>
      <w:r>
        <w:rPr>
          <w:rFonts w:ascii="Times New Roman" w:hAnsi="Times New Roman" w:cs="Times New Roman"/>
          <w:sz w:val="24"/>
          <w:szCs w:val="24"/>
        </w:rPr>
        <w:t>Sirač</w:t>
      </w:r>
      <w:proofErr w:type="spellEnd"/>
      <w:r w:rsidRPr="00924E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Putem Nacionalnog plana oporavka i otpornosti dodijeljena su bespovratna sredstva u iznosu od 324.905,00 EUR. </w:t>
      </w:r>
      <w:r w:rsidR="004033B9" w:rsidRPr="004033B9">
        <w:rPr>
          <w:rFonts w:ascii="Times New Roman" w:hAnsi="Times New Roman" w:cs="Times New Roman"/>
          <w:sz w:val="24"/>
          <w:szCs w:val="24"/>
        </w:rPr>
        <w:t xml:space="preserve">Realizirana sredstva odnose se na izradu projektno-tehničke dokumentacije. S obzirom da je Općina </w:t>
      </w:r>
      <w:proofErr w:type="spellStart"/>
      <w:r w:rsidR="004033B9" w:rsidRPr="004033B9">
        <w:rPr>
          <w:rFonts w:ascii="Times New Roman" w:hAnsi="Times New Roman" w:cs="Times New Roman"/>
          <w:sz w:val="24"/>
          <w:szCs w:val="24"/>
        </w:rPr>
        <w:t>Sirač</w:t>
      </w:r>
      <w:proofErr w:type="spellEnd"/>
      <w:r w:rsidR="004033B9" w:rsidRPr="004033B9">
        <w:rPr>
          <w:rFonts w:ascii="Times New Roman" w:hAnsi="Times New Roman" w:cs="Times New Roman"/>
          <w:sz w:val="24"/>
          <w:szCs w:val="24"/>
        </w:rPr>
        <w:t xml:space="preserve"> odlučila preuzeti projekt gradnje vrtića Bjelovarsko-bilogorska županije je odustala od projekta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47D9A" w:rsidRPr="00973077" w:rsidTr="00237B3F">
        <w:tc>
          <w:tcPr>
            <w:tcW w:w="1945" w:type="dxa"/>
            <w:shd w:val="clear" w:color="auto" w:fill="B5C0D8"/>
          </w:tcPr>
          <w:p w:rsidR="00B47D9A" w:rsidRDefault="00B47D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47D9A" w:rsidRPr="001D053B" w:rsidRDefault="00B47D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47D9A" w:rsidRPr="00DD4DB4" w:rsidRDefault="00B47D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B07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47D9A" w:rsidRPr="00DD4DB4" w:rsidRDefault="00B47D9A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47D9A" w:rsidRPr="00973077" w:rsidTr="00237B3F">
        <w:tc>
          <w:tcPr>
            <w:tcW w:w="1945" w:type="dxa"/>
          </w:tcPr>
          <w:p w:rsidR="00B47D9A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3.750,00</w:t>
            </w:r>
          </w:p>
        </w:tc>
        <w:tc>
          <w:tcPr>
            <w:tcW w:w="2475" w:type="dxa"/>
            <w:shd w:val="clear" w:color="auto" w:fill="auto"/>
          </w:tcPr>
          <w:p w:rsidR="00B47D9A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3.750,00</w:t>
            </w:r>
          </w:p>
        </w:tc>
        <w:tc>
          <w:tcPr>
            <w:tcW w:w="2474" w:type="dxa"/>
            <w:shd w:val="clear" w:color="auto" w:fill="auto"/>
          </w:tcPr>
          <w:p w:rsidR="00B47D9A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3.750,00</w:t>
            </w:r>
          </w:p>
        </w:tc>
        <w:tc>
          <w:tcPr>
            <w:tcW w:w="2168" w:type="dxa"/>
            <w:shd w:val="clear" w:color="auto" w:fill="auto"/>
          </w:tcPr>
          <w:p w:rsidR="00B47D9A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AA5407" w:rsidRDefault="00AA5407" w:rsidP="00AA5407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_Hlk150929492"/>
      <w:r>
        <w:rPr>
          <w:rFonts w:ascii="Times New Roman" w:hAnsi="Times New Roman" w:cs="Times New Roman"/>
          <w:b/>
          <w:sz w:val="24"/>
          <w:szCs w:val="24"/>
        </w:rPr>
        <w:lastRenderedPageBreak/>
        <w:t>K000171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Uređenje igrališta OŠ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Sirač</w:t>
      </w:r>
      <w:proofErr w:type="spellEnd"/>
    </w:p>
    <w:p w:rsidR="000A516C" w:rsidRDefault="00AA5407" w:rsidP="00AA54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A5407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>
        <w:rPr>
          <w:rFonts w:ascii="Times New Roman" w:hAnsi="Times New Roman" w:cs="Times New Roman"/>
          <w:sz w:val="24"/>
          <w:szCs w:val="24"/>
        </w:rPr>
        <w:t xml:space="preserve">uređenje igrališta Osnovne škole </w:t>
      </w:r>
      <w:proofErr w:type="spellStart"/>
      <w:r>
        <w:rPr>
          <w:rFonts w:ascii="Times New Roman" w:hAnsi="Times New Roman" w:cs="Times New Roman"/>
          <w:sz w:val="24"/>
          <w:szCs w:val="24"/>
        </w:rPr>
        <w:t>Sirač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033B9">
        <w:rPr>
          <w:rFonts w:ascii="Times New Roman" w:hAnsi="Times New Roman" w:cs="Times New Roman"/>
          <w:sz w:val="24"/>
          <w:szCs w:val="24"/>
        </w:rPr>
        <w:t xml:space="preserve">Ukupna vrijednost projekta je 61.198,97 EUR. </w:t>
      </w:r>
      <w:r>
        <w:rPr>
          <w:rFonts w:ascii="Times New Roman" w:hAnsi="Times New Roman" w:cs="Times New Roman"/>
          <w:sz w:val="24"/>
          <w:szCs w:val="24"/>
        </w:rPr>
        <w:t xml:space="preserve">Dio sredstava u iznosu od 30.000,00 EUR je odobren od strane Ministarstva regionalnoga razvoja i fondova EU, Program podrške brdsko-planinskim područjima. </w:t>
      </w:r>
      <w:r w:rsidR="004033B9">
        <w:rPr>
          <w:rFonts w:ascii="Times New Roman" w:hAnsi="Times New Roman" w:cs="Times New Roman"/>
          <w:sz w:val="24"/>
          <w:szCs w:val="24"/>
        </w:rPr>
        <w:t>Ostvarenje se odnosi na o</w:t>
      </w:r>
      <w:r w:rsidR="000A516C">
        <w:rPr>
          <w:rFonts w:ascii="Times New Roman" w:hAnsi="Times New Roman" w:cs="Times New Roman"/>
          <w:sz w:val="24"/>
          <w:szCs w:val="24"/>
        </w:rPr>
        <w:t xml:space="preserve">statak sredstava </w:t>
      </w:r>
      <w:r w:rsidR="004033B9">
        <w:rPr>
          <w:rFonts w:ascii="Times New Roman" w:hAnsi="Times New Roman" w:cs="Times New Roman"/>
          <w:sz w:val="24"/>
          <w:szCs w:val="24"/>
        </w:rPr>
        <w:t xml:space="preserve">koje je </w:t>
      </w:r>
      <w:r w:rsidR="000A516C">
        <w:rPr>
          <w:rFonts w:ascii="Times New Roman" w:hAnsi="Times New Roman" w:cs="Times New Roman"/>
          <w:sz w:val="24"/>
          <w:szCs w:val="24"/>
        </w:rPr>
        <w:t>osigurala Bjelovarsko-bilogorska županija.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A5407" w:rsidRPr="00973077" w:rsidTr="00237B3F">
        <w:tc>
          <w:tcPr>
            <w:tcW w:w="1945" w:type="dxa"/>
            <w:shd w:val="clear" w:color="auto" w:fill="B5C0D8"/>
          </w:tcPr>
          <w:bookmarkEnd w:id="13"/>
          <w:p w:rsidR="00AA5407" w:rsidRDefault="00AA5407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AA5407" w:rsidRPr="001D053B" w:rsidRDefault="00AA5407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B07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A5407" w:rsidRPr="00DD4DB4" w:rsidRDefault="00AA5407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9B07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A5407" w:rsidRPr="00DD4DB4" w:rsidRDefault="00AA5407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A5407" w:rsidRPr="00973077" w:rsidTr="00237B3F">
        <w:tc>
          <w:tcPr>
            <w:tcW w:w="1945" w:type="dxa"/>
          </w:tcPr>
          <w:p w:rsidR="00AA540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20.320,00</w:t>
            </w:r>
          </w:p>
        </w:tc>
        <w:tc>
          <w:tcPr>
            <w:tcW w:w="2475" w:type="dxa"/>
            <w:shd w:val="clear" w:color="auto" w:fill="auto"/>
          </w:tcPr>
          <w:p w:rsidR="00AA5407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B079D">
              <w:rPr>
                <w:rFonts w:ascii="Times New Roman" w:hAnsi="Times New Roman"/>
                <w:szCs w:val="24"/>
              </w:rPr>
              <w:t>20.320,00</w:t>
            </w:r>
          </w:p>
        </w:tc>
        <w:tc>
          <w:tcPr>
            <w:tcW w:w="2474" w:type="dxa"/>
            <w:shd w:val="clear" w:color="auto" w:fill="auto"/>
          </w:tcPr>
          <w:p w:rsidR="00AA5407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20.319,66</w:t>
            </w:r>
          </w:p>
        </w:tc>
        <w:tc>
          <w:tcPr>
            <w:tcW w:w="2168" w:type="dxa"/>
            <w:shd w:val="clear" w:color="auto" w:fill="auto"/>
          </w:tcPr>
          <w:p w:rsidR="00AA5407" w:rsidRPr="00973077" w:rsidRDefault="009B079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AA5407" w:rsidRDefault="00AA5407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6F2" w:rsidRDefault="005576F2" w:rsidP="005576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K000173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Cjelodnevna škola – OŠ Mate Lovraka Veliki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Grđevac</w:t>
      </w:r>
      <w:proofErr w:type="spellEnd"/>
    </w:p>
    <w:p w:rsidR="0044737F" w:rsidRPr="0001510C" w:rsidRDefault="005576F2" w:rsidP="00E470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4737F" w:rsidRPr="00AA5407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44737F">
        <w:rPr>
          <w:rFonts w:ascii="Times New Roman" w:hAnsi="Times New Roman" w:cs="Times New Roman"/>
          <w:sz w:val="24"/>
          <w:szCs w:val="24"/>
        </w:rPr>
        <w:t xml:space="preserve">provedbu Eksperimentalnog programa „Cjelodnevna škola“ u OŠ Mate Lovraka Veliki </w:t>
      </w:r>
      <w:proofErr w:type="spellStart"/>
      <w:r w:rsidR="0044737F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="0044737F">
        <w:rPr>
          <w:rFonts w:ascii="Times New Roman" w:hAnsi="Times New Roman" w:cs="Times New Roman"/>
          <w:sz w:val="24"/>
          <w:szCs w:val="24"/>
        </w:rPr>
        <w:t xml:space="preserve">. </w:t>
      </w:r>
      <w:r w:rsidR="0044737F" w:rsidRPr="0001510C">
        <w:rPr>
          <w:rFonts w:ascii="Times New Roman" w:hAnsi="Times New Roman" w:cs="Times New Roman"/>
          <w:sz w:val="24"/>
          <w:szCs w:val="24"/>
        </w:rPr>
        <w:t xml:space="preserve">Osnovna škola Mate Lovraka Veliki </w:t>
      </w:r>
      <w:proofErr w:type="spellStart"/>
      <w:r w:rsidR="0044737F" w:rsidRPr="0001510C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="0044737F" w:rsidRPr="0001510C">
        <w:rPr>
          <w:rFonts w:ascii="Times New Roman" w:hAnsi="Times New Roman" w:cs="Times New Roman"/>
          <w:sz w:val="24"/>
          <w:szCs w:val="24"/>
        </w:rPr>
        <w:t xml:space="preserve"> je jedina škola u Bjelovarsko-bilogorskoj županiji koja je uključena u Eksperimentalni program „Cjelodnevna škola“. Programom je obuhvaćeno financiranje radova i nabave opreme potrebne za provođenje cjelodnevne škole (povećanje kapaciteta školske kuhinje i blagovaonice te uređenje učionica praktikuma i kabineta i nabava novog kombi vozila). Za navedeno je osigurano 320.000,00 EUR iz sredstava Svjetske banke. Projekt se provodi kroz naredne četiri školske godine. </w:t>
      </w:r>
    </w:p>
    <w:p w:rsidR="0044737F" w:rsidRDefault="0044737F" w:rsidP="004473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510C">
        <w:rPr>
          <w:rFonts w:ascii="Times New Roman" w:hAnsi="Times New Roman" w:cs="Times New Roman"/>
          <w:sz w:val="24"/>
          <w:szCs w:val="24"/>
        </w:rPr>
        <w:t>Županija kao osnivač provodi u ime škole kompletan postupak javne nabave uz prethodnu suglasnost Ministarstva znanosti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510C">
        <w:rPr>
          <w:rFonts w:ascii="Times New Roman" w:hAnsi="Times New Roman" w:cs="Times New Roman"/>
          <w:sz w:val="24"/>
          <w:szCs w:val="24"/>
        </w:rPr>
        <w:t>obrazovanja</w:t>
      </w:r>
      <w:r>
        <w:rPr>
          <w:rFonts w:ascii="Times New Roman" w:hAnsi="Times New Roman" w:cs="Times New Roman"/>
          <w:sz w:val="24"/>
          <w:szCs w:val="24"/>
        </w:rPr>
        <w:t xml:space="preserve"> i mladih. Povećanje pozicije odgovara ukupnom realiziranom iznosu po projektu.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5576F2" w:rsidRPr="00973077" w:rsidTr="001A50FE">
        <w:tc>
          <w:tcPr>
            <w:tcW w:w="1945" w:type="dxa"/>
            <w:shd w:val="clear" w:color="auto" w:fill="B5C0D8"/>
          </w:tcPr>
          <w:p w:rsidR="005576F2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5576F2" w:rsidRPr="001D053B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5576F2" w:rsidRPr="00DD4DB4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5576F2" w:rsidRPr="00DD4DB4" w:rsidRDefault="005576F2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576F2" w:rsidRPr="00973077" w:rsidTr="001A50FE">
        <w:tc>
          <w:tcPr>
            <w:tcW w:w="1945" w:type="dxa"/>
          </w:tcPr>
          <w:p w:rsidR="005576F2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331.100,00</w:t>
            </w:r>
          </w:p>
        </w:tc>
        <w:tc>
          <w:tcPr>
            <w:tcW w:w="2475" w:type="dxa"/>
            <w:shd w:val="clear" w:color="auto" w:fill="auto"/>
          </w:tcPr>
          <w:p w:rsidR="005576F2" w:rsidRPr="00973077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331.100,00</w:t>
            </w:r>
          </w:p>
        </w:tc>
        <w:tc>
          <w:tcPr>
            <w:tcW w:w="2474" w:type="dxa"/>
            <w:shd w:val="clear" w:color="auto" w:fill="auto"/>
          </w:tcPr>
          <w:p w:rsidR="005576F2" w:rsidRPr="00973077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312.369,11</w:t>
            </w:r>
          </w:p>
        </w:tc>
        <w:tc>
          <w:tcPr>
            <w:tcW w:w="2168" w:type="dxa"/>
            <w:shd w:val="clear" w:color="auto" w:fill="auto"/>
          </w:tcPr>
          <w:p w:rsidR="005576F2" w:rsidRPr="00973077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94,34</w:t>
            </w:r>
          </w:p>
        </w:tc>
      </w:tr>
    </w:tbl>
    <w:p w:rsidR="005576F2" w:rsidRDefault="005576F2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6F2" w:rsidRDefault="005576F2" w:rsidP="005576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K000178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Izgradnja dječjeg igrališta OŠ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Štefanje</w:t>
      </w:r>
      <w:proofErr w:type="spellEnd"/>
    </w:p>
    <w:p w:rsidR="005576F2" w:rsidRDefault="005576F2" w:rsidP="005576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A5407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44737F">
        <w:rPr>
          <w:rFonts w:ascii="Times New Roman" w:hAnsi="Times New Roman" w:cs="Times New Roman"/>
          <w:sz w:val="24"/>
          <w:szCs w:val="24"/>
        </w:rPr>
        <w:t xml:space="preserve">izgradnju dječjeg igrališta OŠ </w:t>
      </w:r>
      <w:proofErr w:type="spellStart"/>
      <w:r w:rsidR="0044737F">
        <w:rPr>
          <w:rFonts w:ascii="Times New Roman" w:hAnsi="Times New Roman" w:cs="Times New Roman"/>
          <w:sz w:val="24"/>
          <w:szCs w:val="24"/>
        </w:rPr>
        <w:t>Štefanje</w:t>
      </w:r>
      <w:proofErr w:type="spellEnd"/>
      <w:r w:rsidR="0044737F">
        <w:rPr>
          <w:rFonts w:ascii="Times New Roman" w:hAnsi="Times New Roman" w:cs="Times New Roman"/>
          <w:sz w:val="24"/>
          <w:szCs w:val="24"/>
        </w:rPr>
        <w:t xml:space="preserve">. Nema ostvarenja iz razloga što zbog raskida ugovora s najpovoljnijim ponuđačem nije se mogao </w:t>
      </w:r>
      <w:proofErr w:type="spellStart"/>
      <w:r w:rsidR="0044737F">
        <w:rPr>
          <w:rFonts w:ascii="Times New Roman" w:hAnsi="Times New Roman" w:cs="Times New Roman"/>
          <w:sz w:val="24"/>
          <w:szCs w:val="24"/>
        </w:rPr>
        <w:t>ispoštovati</w:t>
      </w:r>
      <w:proofErr w:type="spellEnd"/>
      <w:r w:rsidR="0044737F">
        <w:rPr>
          <w:rFonts w:ascii="Times New Roman" w:hAnsi="Times New Roman" w:cs="Times New Roman"/>
          <w:sz w:val="24"/>
          <w:szCs w:val="24"/>
        </w:rPr>
        <w:t xml:space="preserve"> rok (do 22.11. 2024.) koji je propisalo Ministarstvo regionalnoga razvoja i fondova EU.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5576F2" w:rsidRPr="00973077" w:rsidTr="001A50FE">
        <w:tc>
          <w:tcPr>
            <w:tcW w:w="1945" w:type="dxa"/>
            <w:shd w:val="clear" w:color="auto" w:fill="B5C0D8"/>
          </w:tcPr>
          <w:p w:rsidR="005576F2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5576F2" w:rsidRPr="001D053B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5576F2" w:rsidRPr="00DD4DB4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5576F2" w:rsidRPr="00DD4DB4" w:rsidRDefault="005576F2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576F2" w:rsidRPr="00973077" w:rsidTr="001A50FE">
        <w:tc>
          <w:tcPr>
            <w:tcW w:w="1945" w:type="dxa"/>
          </w:tcPr>
          <w:p w:rsidR="005576F2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43.000,00</w:t>
            </w:r>
          </w:p>
        </w:tc>
        <w:tc>
          <w:tcPr>
            <w:tcW w:w="2475" w:type="dxa"/>
            <w:shd w:val="clear" w:color="auto" w:fill="auto"/>
          </w:tcPr>
          <w:p w:rsidR="005576F2" w:rsidRPr="00973077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43.000,00</w:t>
            </w:r>
          </w:p>
        </w:tc>
        <w:tc>
          <w:tcPr>
            <w:tcW w:w="2474" w:type="dxa"/>
            <w:shd w:val="clear" w:color="auto" w:fill="auto"/>
          </w:tcPr>
          <w:p w:rsidR="005576F2" w:rsidRPr="00973077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68" w:type="dxa"/>
            <w:shd w:val="clear" w:color="auto" w:fill="auto"/>
          </w:tcPr>
          <w:p w:rsidR="005576F2" w:rsidRPr="00973077" w:rsidRDefault="005576F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7863B6" w:rsidRDefault="007863B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036" w:rsidRDefault="00E47036" w:rsidP="00E47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T00010</w:t>
      </w:r>
      <w:r w:rsidR="00B305D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Školska shema -SŠ</w:t>
      </w:r>
    </w:p>
    <w:p w:rsidR="00E47036" w:rsidRPr="00A41340" w:rsidRDefault="00E47036" w:rsidP="00E470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B089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22697E">
        <w:rPr>
          <w:rFonts w:ascii="Times New Roman" w:hAnsi="Times New Roman" w:cs="Times New Roman"/>
          <w:sz w:val="24"/>
          <w:szCs w:val="24"/>
        </w:rPr>
        <w:t>provedbu programa Školska shema koji se svake godine provodi u vrijeme trajanja nastave (9 mjeseci jedne kalendarske godine odnosi se na 6 mjeseci tekuće školske godine i 3 mjeseca sljedeće). Bjelovarsko-bilogorska županija svake godine iskazuje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97E">
        <w:rPr>
          <w:rFonts w:ascii="Times New Roman" w:hAnsi="Times New Roman" w:cs="Times New Roman"/>
          <w:sz w:val="24"/>
          <w:szCs w:val="24"/>
        </w:rPr>
        <w:t xml:space="preserve">interes za sudjelovanje u Školskoj shemi temeljem Javnog poziva </w:t>
      </w:r>
      <w:r w:rsidRPr="0022697E">
        <w:rPr>
          <w:rFonts w:ascii="Times New Roman" w:hAnsi="Times New Roman" w:cs="Times New Roman"/>
          <w:sz w:val="24"/>
          <w:szCs w:val="24"/>
        </w:rPr>
        <w:lastRenderedPageBreak/>
        <w:t>Agencije za plaćanja u poljoprivredi, ribarstvu i ruralnom razvoju. Ciljana skupina u Školskoj shemi su učenici osnovnih i srednjih škola u shemi voća i</w:t>
      </w:r>
      <w:r>
        <w:rPr>
          <w:rFonts w:ascii="Times New Roman" w:hAnsi="Times New Roman" w:cs="Times New Roman"/>
          <w:sz w:val="24"/>
          <w:szCs w:val="24"/>
        </w:rPr>
        <w:t xml:space="preserve"> povrća</w:t>
      </w:r>
      <w:r w:rsidRPr="0022697E">
        <w:rPr>
          <w:rFonts w:ascii="Times New Roman" w:hAnsi="Times New Roman" w:cs="Times New Roman"/>
          <w:sz w:val="24"/>
          <w:szCs w:val="24"/>
        </w:rPr>
        <w:t xml:space="preserve">. </w:t>
      </w:r>
      <w:bookmarkStart w:id="14" w:name="_GoBack"/>
      <w:bookmarkEnd w:id="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E47036" w:rsidRPr="00973077" w:rsidTr="00E47036">
        <w:tc>
          <w:tcPr>
            <w:tcW w:w="1945" w:type="dxa"/>
            <w:shd w:val="clear" w:color="auto" w:fill="B5C0D8"/>
          </w:tcPr>
          <w:p w:rsidR="00E47036" w:rsidRDefault="00E47036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E47036" w:rsidRPr="001D053B" w:rsidRDefault="00E47036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E47036" w:rsidRPr="00DD4DB4" w:rsidRDefault="00E47036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E47036" w:rsidRPr="00DD4DB4" w:rsidRDefault="00E47036" w:rsidP="00E4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47036" w:rsidRPr="00973077" w:rsidTr="00E47036">
        <w:tc>
          <w:tcPr>
            <w:tcW w:w="1945" w:type="dxa"/>
          </w:tcPr>
          <w:p w:rsidR="00E47036" w:rsidRDefault="00B305D3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33.492,00</w:t>
            </w:r>
          </w:p>
        </w:tc>
        <w:tc>
          <w:tcPr>
            <w:tcW w:w="2475" w:type="dxa"/>
            <w:shd w:val="clear" w:color="auto" w:fill="auto"/>
          </w:tcPr>
          <w:p w:rsidR="00E47036" w:rsidRPr="00973077" w:rsidRDefault="00B305D3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B305D3">
              <w:rPr>
                <w:rFonts w:ascii="Times New Roman" w:hAnsi="Times New Roman"/>
                <w:szCs w:val="24"/>
              </w:rPr>
              <w:t>33.492,00</w:t>
            </w:r>
          </w:p>
        </w:tc>
        <w:tc>
          <w:tcPr>
            <w:tcW w:w="2474" w:type="dxa"/>
            <w:shd w:val="clear" w:color="auto" w:fill="auto"/>
          </w:tcPr>
          <w:p w:rsidR="00E47036" w:rsidRPr="00973077" w:rsidRDefault="00B305D3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30.567,68</w:t>
            </w:r>
          </w:p>
        </w:tc>
        <w:tc>
          <w:tcPr>
            <w:tcW w:w="2168" w:type="dxa"/>
            <w:shd w:val="clear" w:color="auto" w:fill="auto"/>
          </w:tcPr>
          <w:p w:rsidR="00E47036" w:rsidRPr="00973077" w:rsidRDefault="00B305D3" w:rsidP="00E4703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91,27</w:t>
            </w:r>
          </w:p>
        </w:tc>
      </w:tr>
    </w:tbl>
    <w:p w:rsidR="00E47036" w:rsidRDefault="00E4703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C11" w:rsidRDefault="00125C11" w:rsidP="00125C1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T000105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Školski medni dan </w:t>
      </w:r>
    </w:p>
    <w:p w:rsidR="00125C11" w:rsidRPr="00125C11" w:rsidRDefault="006F6276" w:rsidP="00125C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5C11">
        <w:rPr>
          <w:rFonts w:ascii="Times New Roman" w:hAnsi="Times New Roman" w:cs="Times New Roman"/>
          <w:sz w:val="24"/>
          <w:szCs w:val="24"/>
        </w:rPr>
        <w:t xml:space="preserve">Ostvarenje na ovoj aktivnosti odnosi se na provedbu programa Školski medni dan. </w:t>
      </w:r>
      <w:r w:rsidR="00125C11" w:rsidRPr="001E6C35">
        <w:rPr>
          <w:rFonts w:ascii="Times New Roman" w:hAnsi="Times New Roman" w:cs="Times New Roman"/>
          <w:sz w:val="24"/>
          <w:szCs w:val="24"/>
        </w:rPr>
        <w:t xml:space="preserve">U ovom programu sudjeluje </w:t>
      </w:r>
      <w:r w:rsidR="000A516C">
        <w:rPr>
          <w:rFonts w:ascii="Times New Roman" w:hAnsi="Times New Roman" w:cs="Times New Roman"/>
          <w:sz w:val="24"/>
          <w:szCs w:val="24"/>
        </w:rPr>
        <w:t>17</w:t>
      </w:r>
      <w:r w:rsidR="00125C11" w:rsidRPr="001E6C35">
        <w:rPr>
          <w:rFonts w:ascii="Times New Roman" w:hAnsi="Times New Roman" w:cs="Times New Roman"/>
          <w:sz w:val="24"/>
          <w:szCs w:val="24"/>
        </w:rPr>
        <w:t xml:space="preserve"> osnovn</w:t>
      </w:r>
      <w:r w:rsidR="000A516C">
        <w:rPr>
          <w:rFonts w:ascii="Times New Roman" w:hAnsi="Times New Roman" w:cs="Times New Roman"/>
          <w:sz w:val="24"/>
          <w:szCs w:val="24"/>
        </w:rPr>
        <w:t>ih</w:t>
      </w:r>
      <w:r w:rsidR="00125C11" w:rsidRPr="001E6C35">
        <w:rPr>
          <w:rFonts w:ascii="Times New Roman" w:hAnsi="Times New Roman" w:cs="Times New Roman"/>
          <w:sz w:val="24"/>
          <w:szCs w:val="24"/>
        </w:rPr>
        <w:t xml:space="preserve"> škola</w:t>
      </w:r>
      <w:r w:rsidR="000A516C">
        <w:rPr>
          <w:rFonts w:ascii="Times New Roman" w:hAnsi="Times New Roman" w:cs="Times New Roman"/>
          <w:sz w:val="24"/>
          <w:szCs w:val="24"/>
        </w:rPr>
        <w:t xml:space="preserve"> kojima je osnivač Bjelovarsko-bilogorska županija</w:t>
      </w:r>
      <w:r w:rsidR="00125C11" w:rsidRPr="001E6C35">
        <w:rPr>
          <w:rFonts w:ascii="Times New Roman" w:hAnsi="Times New Roman" w:cs="Times New Roman"/>
          <w:sz w:val="24"/>
          <w:szCs w:val="24"/>
        </w:rPr>
        <w:t>.</w:t>
      </w:r>
      <w:r w:rsidR="00125C11">
        <w:rPr>
          <w:rFonts w:ascii="Times New Roman" w:hAnsi="Times New Roman" w:cs="Times New Roman"/>
          <w:sz w:val="24"/>
          <w:szCs w:val="24"/>
        </w:rPr>
        <w:t xml:space="preserve"> </w:t>
      </w:r>
      <w:r w:rsidR="00125C11" w:rsidRPr="001E6C35">
        <w:rPr>
          <w:rFonts w:ascii="Times New Roman" w:hAnsi="Times New Roman" w:cs="Times New Roman"/>
          <w:sz w:val="24"/>
          <w:szCs w:val="24"/>
        </w:rPr>
        <w:t xml:space="preserve">Program </w:t>
      </w:r>
      <w:r w:rsidR="00125C11">
        <w:rPr>
          <w:rFonts w:ascii="Times New Roman" w:hAnsi="Times New Roman" w:cs="Times New Roman"/>
          <w:sz w:val="24"/>
          <w:szCs w:val="24"/>
        </w:rPr>
        <w:t xml:space="preserve">je proveden </w:t>
      </w:r>
      <w:r w:rsidR="00125C11" w:rsidRPr="001E6C35">
        <w:rPr>
          <w:rFonts w:ascii="Times New Roman" w:hAnsi="Times New Roman" w:cs="Times New Roman"/>
          <w:sz w:val="24"/>
          <w:szCs w:val="24"/>
        </w:rPr>
        <w:t>u prvim razredima  osnovnih škola. Med koji</w:t>
      </w:r>
      <w:r w:rsidR="00125C11">
        <w:rPr>
          <w:rFonts w:ascii="Times New Roman" w:hAnsi="Times New Roman" w:cs="Times New Roman"/>
          <w:sz w:val="24"/>
          <w:szCs w:val="24"/>
        </w:rPr>
        <w:t xml:space="preserve"> je dodijeljen </w:t>
      </w:r>
      <w:r w:rsidR="00125C11" w:rsidRPr="001E6C35">
        <w:rPr>
          <w:rFonts w:ascii="Times New Roman" w:hAnsi="Times New Roman" w:cs="Times New Roman"/>
          <w:sz w:val="24"/>
          <w:szCs w:val="24"/>
        </w:rPr>
        <w:t>učenicima prvih razreda osnovnih škola</w:t>
      </w:r>
      <w:r w:rsidR="00125C11">
        <w:rPr>
          <w:rFonts w:ascii="Times New Roman" w:hAnsi="Times New Roman" w:cs="Times New Roman"/>
          <w:sz w:val="24"/>
          <w:szCs w:val="24"/>
        </w:rPr>
        <w:t xml:space="preserve"> </w:t>
      </w:r>
      <w:r w:rsidR="00125C11" w:rsidRPr="001E6C35">
        <w:rPr>
          <w:rFonts w:ascii="Times New Roman" w:hAnsi="Times New Roman" w:cs="Times New Roman"/>
          <w:sz w:val="24"/>
          <w:szCs w:val="24"/>
        </w:rPr>
        <w:t>zapakiran</w:t>
      </w:r>
      <w:r w:rsidR="00125C11">
        <w:rPr>
          <w:rFonts w:ascii="Times New Roman" w:hAnsi="Times New Roman" w:cs="Times New Roman"/>
          <w:sz w:val="24"/>
          <w:szCs w:val="24"/>
        </w:rPr>
        <w:t xml:space="preserve"> je</w:t>
      </w:r>
      <w:r w:rsidR="00125C11" w:rsidRPr="001E6C35">
        <w:rPr>
          <w:rFonts w:ascii="Times New Roman" w:hAnsi="Times New Roman" w:cs="Times New Roman"/>
          <w:sz w:val="24"/>
          <w:szCs w:val="24"/>
        </w:rPr>
        <w:t xml:space="preserve"> u Nacionalnu staklenku za med.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A516C" w:rsidRPr="00973077" w:rsidTr="00237B3F">
        <w:tc>
          <w:tcPr>
            <w:tcW w:w="1945" w:type="dxa"/>
            <w:shd w:val="clear" w:color="auto" w:fill="B5C0D8"/>
          </w:tcPr>
          <w:p w:rsidR="000A516C" w:rsidRDefault="000A516C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A516C" w:rsidRPr="001D053B" w:rsidRDefault="000A516C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A516C" w:rsidRPr="00DD4DB4" w:rsidRDefault="000A516C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5576F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A516C" w:rsidRPr="00DD4DB4" w:rsidRDefault="000A516C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A516C" w:rsidRPr="00973077" w:rsidTr="00237B3F">
        <w:tc>
          <w:tcPr>
            <w:tcW w:w="1945" w:type="dxa"/>
          </w:tcPr>
          <w:p w:rsidR="000A516C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1.464,00</w:t>
            </w:r>
          </w:p>
        </w:tc>
        <w:tc>
          <w:tcPr>
            <w:tcW w:w="2475" w:type="dxa"/>
            <w:shd w:val="clear" w:color="auto" w:fill="auto"/>
          </w:tcPr>
          <w:p w:rsidR="000A516C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1.464,00</w:t>
            </w:r>
          </w:p>
        </w:tc>
        <w:tc>
          <w:tcPr>
            <w:tcW w:w="2474" w:type="dxa"/>
            <w:shd w:val="clear" w:color="auto" w:fill="auto"/>
          </w:tcPr>
          <w:p w:rsidR="000A516C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1.464,00</w:t>
            </w:r>
          </w:p>
        </w:tc>
        <w:tc>
          <w:tcPr>
            <w:tcW w:w="2168" w:type="dxa"/>
            <w:shd w:val="clear" w:color="auto" w:fill="auto"/>
          </w:tcPr>
          <w:p w:rsidR="000A516C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5868F5" w:rsidRDefault="005868F5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5868F5" w:rsidRPr="003D6F88" w:rsidRDefault="005868F5" w:rsidP="005868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F88">
        <w:rPr>
          <w:rFonts w:ascii="Times New Roman" w:hAnsi="Times New Roman" w:cs="Times New Roman"/>
          <w:b/>
          <w:sz w:val="24"/>
          <w:szCs w:val="24"/>
        </w:rPr>
        <w:t>T00014</w:t>
      </w:r>
      <w:r w:rsidR="00A77774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3D6F88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3D6F88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3D6F88">
        <w:rPr>
          <w:rFonts w:ascii="Times New Roman" w:hAnsi="Times New Roman" w:cs="Times New Roman"/>
          <w:i/>
          <w:sz w:val="24"/>
          <w:szCs w:val="24"/>
        </w:rPr>
        <w:t xml:space="preserve"> +</w:t>
      </w:r>
      <w:r>
        <w:rPr>
          <w:rFonts w:ascii="Times New Roman" w:hAnsi="Times New Roman" w:cs="Times New Roman"/>
          <w:i/>
          <w:sz w:val="24"/>
          <w:szCs w:val="24"/>
        </w:rPr>
        <w:t xml:space="preserve"> KA122 – Mirisi, zvuci, oblici mog zavičaja</w:t>
      </w:r>
      <w:r w:rsidRPr="003D6F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868F5" w:rsidRPr="003D6F88" w:rsidRDefault="005868F5" w:rsidP="005868F5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A77774" w:rsidRPr="00A77774">
        <w:rPr>
          <w:rFonts w:ascii="Times New Roman" w:hAnsi="Times New Roman" w:cs="Times New Roman"/>
          <w:sz w:val="24"/>
          <w:szCs w:val="24"/>
        </w:rPr>
        <w:t xml:space="preserve">Projekt Osnovne škole </w:t>
      </w:r>
      <w:proofErr w:type="spellStart"/>
      <w:r w:rsidR="00A77774">
        <w:rPr>
          <w:rFonts w:ascii="Times New Roman" w:hAnsi="Times New Roman" w:cs="Times New Roman"/>
          <w:sz w:val="24"/>
          <w:szCs w:val="24"/>
        </w:rPr>
        <w:t>Trnovitica</w:t>
      </w:r>
      <w:proofErr w:type="spellEnd"/>
      <w:r w:rsidR="00A77774" w:rsidRPr="00A77774">
        <w:rPr>
          <w:rFonts w:ascii="Times New Roman" w:hAnsi="Times New Roman" w:cs="Times New Roman"/>
          <w:sz w:val="24"/>
          <w:szCs w:val="24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A516C" w:rsidRPr="00973077" w:rsidTr="00237B3F">
        <w:tc>
          <w:tcPr>
            <w:tcW w:w="1945" w:type="dxa"/>
            <w:shd w:val="clear" w:color="auto" w:fill="B5C0D8"/>
          </w:tcPr>
          <w:p w:rsidR="000A516C" w:rsidRDefault="000A516C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A516C" w:rsidRPr="001D053B" w:rsidRDefault="000A516C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A516C" w:rsidRPr="00DD4DB4" w:rsidRDefault="000A516C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5576F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A516C" w:rsidRPr="00DD4DB4" w:rsidRDefault="000A516C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A516C" w:rsidRPr="00973077" w:rsidTr="00237B3F">
        <w:tc>
          <w:tcPr>
            <w:tcW w:w="1945" w:type="dxa"/>
          </w:tcPr>
          <w:p w:rsidR="000A516C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28.000,00</w:t>
            </w:r>
          </w:p>
        </w:tc>
        <w:tc>
          <w:tcPr>
            <w:tcW w:w="2475" w:type="dxa"/>
            <w:shd w:val="clear" w:color="auto" w:fill="auto"/>
          </w:tcPr>
          <w:p w:rsidR="000A516C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28.000,00</w:t>
            </w:r>
          </w:p>
        </w:tc>
        <w:tc>
          <w:tcPr>
            <w:tcW w:w="2474" w:type="dxa"/>
            <w:shd w:val="clear" w:color="auto" w:fill="auto"/>
          </w:tcPr>
          <w:p w:rsidR="000A516C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17.585,91</w:t>
            </w:r>
          </w:p>
        </w:tc>
        <w:tc>
          <w:tcPr>
            <w:tcW w:w="2168" w:type="dxa"/>
            <w:shd w:val="clear" w:color="auto" w:fill="auto"/>
          </w:tcPr>
          <w:p w:rsidR="000A516C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62,81</w:t>
            </w:r>
          </w:p>
        </w:tc>
      </w:tr>
    </w:tbl>
    <w:p w:rsidR="005868F5" w:rsidRDefault="005868F5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DD3565" w:rsidRDefault="00DD3565" w:rsidP="00DD356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T000169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ERASMUS+ „K1 u području općeg odgoja i obrazovanja“ </w:t>
      </w:r>
    </w:p>
    <w:p w:rsidR="00DD3565" w:rsidRDefault="00DD3565" w:rsidP="00DD35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Projekt Osnovne škole </w:t>
      </w:r>
      <w:proofErr w:type="spellStart"/>
      <w:r w:rsidRPr="00574944">
        <w:rPr>
          <w:rFonts w:ascii="Times New Roman" w:hAnsi="Times New Roman" w:cs="Times New Roman"/>
          <w:sz w:val="24"/>
          <w:szCs w:val="24"/>
        </w:rPr>
        <w:t>Ivanska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3565" w:rsidRPr="00973077" w:rsidTr="00237B3F">
        <w:tc>
          <w:tcPr>
            <w:tcW w:w="1945" w:type="dxa"/>
            <w:shd w:val="clear" w:color="auto" w:fill="B5C0D8"/>
          </w:tcPr>
          <w:p w:rsidR="00DD3565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3565" w:rsidRPr="001D053B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3565" w:rsidRPr="00DD4DB4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5576F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3565" w:rsidRPr="00DD4DB4" w:rsidRDefault="00DD356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3565" w:rsidRPr="00973077" w:rsidTr="00237B3F">
        <w:tc>
          <w:tcPr>
            <w:tcW w:w="1945" w:type="dxa"/>
          </w:tcPr>
          <w:p w:rsidR="00DD3565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33.089,00</w:t>
            </w:r>
          </w:p>
        </w:tc>
        <w:tc>
          <w:tcPr>
            <w:tcW w:w="2475" w:type="dxa"/>
            <w:shd w:val="clear" w:color="auto" w:fill="auto"/>
          </w:tcPr>
          <w:p w:rsidR="00DD3565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33.089,00</w:t>
            </w:r>
          </w:p>
        </w:tc>
        <w:tc>
          <w:tcPr>
            <w:tcW w:w="2474" w:type="dxa"/>
            <w:shd w:val="clear" w:color="auto" w:fill="auto"/>
          </w:tcPr>
          <w:p w:rsidR="00DD3565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21.331,31</w:t>
            </w:r>
          </w:p>
        </w:tc>
        <w:tc>
          <w:tcPr>
            <w:tcW w:w="2168" w:type="dxa"/>
            <w:shd w:val="clear" w:color="auto" w:fill="auto"/>
          </w:tcPr>
          <w:p w:rsidR="00DD3565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64,47</w:t>
            </w:r>
          </w:p>
        </w:tc>
      </w:tr>
    </w:tbl>
    <w:p w:rsidR="00765AB8" w:rsidRDefault="00765AB8" w:rsidP="00DD356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565" w:rsidRDefault="00DD3565" w:rsidP="00DD356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T000170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Pomoćnici u nastavi „Uz potporu sve je moguće faza VI“ </w:t>
      </w:r>
    </w:p>
    <w:p w:rsidR="00DD3565" w:rsidRDefault="00DD3565" w:rsidP="00DD3565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B018A">
        <w:rPr>
          <w:rFonts w:ascii="Times New Roman" w:hAnsi="Times New Roman"/>
          <w:sz w:val="24"/>
          <w:szCs w:val="24"/>
        </w:rPr>
        <w:t>Ministarstvo znanosti i obrazovanja, nakon provedenog natje</w:t>
      </w:r>
      <w:r w:rsidRPr="003B018A">
        <w:rPr>
          <w:rFonts w:ascii="Times New Roman" w:hAnsi="Times New Roman" w:hint="eastAsia"/>
          <w:sz w:val="24"/>
          <w:szCs w:val="24"/>
        </w:rPr>
        <w:t>č</w:t>
      </w:r>
      <w:r w:rsidRPr="003B018A">
        <w:rPr>
          <w:rFonts w:ascii="Times New Roman" w:hAnsi="Times New Roman"/>
          <w:sz w:val="24"/>
          <w:szCs w:val="24"/>
        </w:rPr>
        <w:t>ajnog postupka i odabira projekta, odobrilo je 202</w:t>
      </w:r>
      <w:r>
        <w:rPr>
          <w:rFonts w:ascii="Times New Roman" w:hAnsi="Times New Roman"/>
          <w:sz w:val="24"/>
          <w:szCs w:val="24"/>
        </w:rPr>
        <w:t>3</w:t>
      </w:r>
      <w:r w:rsidRPr="003B018A">
        <w:rPr>
          <w:rFonts w:ascii="Times New Roman" w:hAnsi="Times New Roman"/>
          <w:sz w:val="24"/>
          <w:szCs w:val="24"/>
        </w:rPr>
        <w:t>. godine Bjelovarsko-bilogorskoj županiji bespovratna sredstava iz Europskog socijalnog fonda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18A">
        <w:rPr>
          <w:rFonts w:ascii="Times New Roman" w:hAnsi="Times New Roman"/>
          <w:sz w:val="24"/>
          <w:szCs w:val="24"/>
        </w:rPr>
        <w:t>za projekt „Uz potporu sve je mogu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>e, faza V</w:t>
      </w:r>
      <w:r>
        <w:rPr>
          <w:rFonts w:ascii="Times New Roman" w:hAnsi="Times New Roman"/>
          <w:sz w:val="24"/>
          <w:szCs w:val="24"/>
        </w:rPr>
        <w:t>I</w:t>
      </w:r>
      <w:r w:rsidRPr="003B018A">
        <w:rPr>
          <w:rFonts w:ascii="Times New Roman" w:hAnsi="Times New Roman"/>
          <w:sz w:val="24"/>
          <w:szCs w:val="24"/>
        </w:rPr>
        <w:t>“ kojim se osiguravaju sredstva za pomo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>nike u nastavi u</w:t>
      </w:r>
      <w:r w:rsidRPr="003B018A">
        <w:rPr>
          <w:rFonts w:ascii="Times New Roman" w:hAnsi="Times New Roman" w:hint="eastAsia"/>
          <w:sz w:val="24"/>
          <w:szCs w:val="24"/>
        </w:rPr>
        <w:t>č</w:t>
      </w:r>
      <w:r w:rsidRPr="003B018A">
        <w:rPr>
          <w:rFonts w:ascii="Times New Roman" w:hAnsi="Times New Roman"/>
          <w:sz w:val="24"/>
          <w:szCs w:val="24"/>
        </w:rPr>
        <w:t>enicima s teško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>ama u razvoju u osnovnoškolskim i srednjoškolskim odgojno-obrazovnim ustanovama. Projektom su šk.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18A">
        <w:rPr>
          <w:rFonts w:ascii="Times New Roman" w:hAnsi="Times New Roman"/>
          <w:sz w:val="24"/>
          <w:szCs w:val="24"/>
        </w:rPr>
        <w:t>god. 202</w:t>
      </w:r>
      <w:r>
        <w:rPr>
          <w:rFonts w:ascii="Times New Roman" w:hAnsi="Times New Roman"/>
          <w:sz w:val="24"/>
          <w:szCs w:val="24"/>
        </w:rPr>
        <w:t>3</w:t>
      </w:r>
      <w:r w:rsidRPr="003B018A">
        <w:rPr>
          <w:rFonts w:ascii="Times New Roman" w:hAnsi="Times New Roman"/>
          <w:sz w:val="24"/>
          <w:szCs w:val="24"/>
        </w:rPr>
        <w:t>./202</w:t>
      </w:r>
      <w:r>
        <w:rPr>
          <w:rFonts w:ascii="Times New Roman" w:hAnsi="Times New Roman"/>
          <w:sz w:val="24"/>
          <w:szCs w:val="24"/>
        </w:rPr>
        <w:t>4</w:t>
      </w:r>
      <w:r w:rsidRPr="003B018A">
        <w:rPr>
          <w:rFonts w:ascii="Times New Roman" w:hAnsi="Times New Roman"/>
          <w:sz w:val="24"/>
          <w:szCs w:val="24"/>
        </w:rPr>
        <w:t xml:space="preserve">. osigurana sredstva za </w:t>
      </w:r>
      <w:r w:rsidRPr="00574944">
        <w:rPr>
          <w:rFonts w:ascii="Times New Roman" w:hAnsi="Times New Roman"/>
          <w:sz w:val="24"/>
          <w:szCs w:val="24"/>
        </w:rPr>
        <w:t>57</w:t>
      </w:r>
      <w:r w:rsidRPr="003B018A">
        <w:rPr>
          <w:rFonts w:ascii="Times New Roman" w:hAnsi="Times New Roman"/>
          <w:sz w:val="24"/>
          <w:szCs w:val="24"/>
        </w:rPr>
        <w:t xml:space="preserve">  u</w:t>
      </w:r>
      <w:r w:rsidRPr="003B018A">
        <w:rPr>
          <w:rFonts w:ascii="Times New Roman" w:hAnsi="Times New Roman" w:hint="eastAsia"/>
          <w:sz w:val="24"/>
          <w:szCs w:val="24"/>
        </w:rPr>
        <w:t>č</w:t>
      </w:r>
      <w:r w:rsidRPr="003B018A">
        <w:rPr>
          <w:rFonts w:ascii="Times New Roman" w:hAnsi="Times New Roman"/>
          <w:sz w:val="24"/>
          <w:szCs w:val="24"/>
        </w:rPr>
        <w:t>enika s teško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 xml:space="preserve">ama u razvoju u osnovnim </w:t>
      </w:r>
      <w:r>
        <w:rPr>
          <w:rFonts w:ascii="Times New Roman" w:hAnsi="Times New Roman"/>
          <w:sz w:val="24"/>
          <w:szCs w:val="24"/>
        </w:rPr>
        <w:t xml:space="preserve">i srednjim </w:t>
      </w:r>
      <w:r w:rsidRPr="003B018A">
        <w:rPr>
          <w:rFonts w:ascii="Times New Roman" w:hAnsi="Times New Roman"/>
          <w:sz w:val="24"/>
          <w:szCs w:val="24"/>
        </w:rPr>
        <w:t>školama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3565" w:rsidRPr="00973077" w:rsidTr="00237B3F">
        <w:tc>
          <w:tcPr>
            <w:tcW w:w="1945" w:type="dxa"/>
            <w:shd w:val="clear" w:color="auto" w:fill="B5C0D8"/>
          </w:tcPr>
          <w:p w:rsidR="00DD3565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3565" w:rsidRPr="001D053B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5576F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3565" w:rsidRPr="00DD4DB4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5576F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3565" w:rsidRPr="00DD4DB4" w:rsidRDefault="00DD356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3565" w:rsidRPr="00973077" w:rsidTr="00237B3F">
        <w:tc>
          <w:tcPr>
            <w:tcW w:w="1945" w:type="dxa"/>
          </w:tcPr>
          <w:p w:rsidR="00DD3565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184.631,00</w:t>
            </w:r>
          </w:p>
        </w:tc>
        <w:tc>
          <w:tcPr>
            <w:tcW w:w="2475" w:type="dxa"/>
            <w:shd w:val="clear" w:color="auto" w:fill="auto"/>
          </w:tcPr>
          <w:p w:rsidR="00DD3565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576F2">
              <w:rPr>
                <w:rFonts w:ascii="Times New Roman" w:hAnsi="Times New Roman"/>
                <w:szCs w:val="24"/>
              </w:rPr>
              <w:t>184.631,00</w:t>
            </w:r>
          </w:p>
        </w:tc>
        <w:tc>
          <w:tcPr>
            <w:tcW w:w="2474" w:type="dxa"/>
            <w:shd w:val="clear" w:color="auto" w:fill="auto"/>
          </w:tcPr>
          <w:p w:rsidR="00DD3565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184.593,48</w:t>
            </w:r>
          </w:p>
        </w:tc>
        <w:tc>
          <w:tcPr>
            <w:tcW w:w="2168" w:type="dxa"/>
            <w:shd w:val="clear" w:color="auto" w:fill="auto"/>
          </w:tcPr>
          <w:p w:rsidR="00DD3565" w:rsidRPr="00973077" w:rsidRDefault="005576F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99,98</w:t>
            </w:r>
          </w:p>
        </w:tc>
      </w:tr>
    </w:tbl>
    <w:p w:rsidR="00DD3565" w:rsidRDefault="00DD3565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DD3565" w:rsidRDefault="00DD3565" w:rsidP="00DD356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T000177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„Mi brinemo za prirodu, priroda brine za nas“</w:t>
      </w:r>
    </w:p>
    <w:p w:rsidR="00DD3565" w:rsidRDefault="00DD3565" w:rsidP="00DD3565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E19">
        <w:rPr>
          <w:rFonts w:ascii="Times New Roman" w:hAnsi="Times New Roman"/>
          <w:sz w:val="24"/>
          <w:szCs w:val="24"/>
        </w:rPr>
        <w:t>Projekt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Osnovne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škole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944">
        <w:rPr>
          <w:rFonts w:ascii="Times New Roman" w:hAnsi="Times New Roman"/>
          <w:sz w:val="24"/>
          <w:szCs w:val="24"/>
        </w:rPr>
        <w:t>Vladimira Nazora Daruvar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3565" w:rsidRPr="00973077" w:rsidTr="00237B3F">
        <w:tc>
          <w:tcPr>
            <w:tcW w:w="1945" w:type="dxa"/>
            <w:shd w:val="clear" w:color="auto" w:fill="B5C0D8"/>
          </w:tcPr>
          <w:p w:rsidR="00DD3565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3565" w:rsidRPr="001D053B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3565" w:rsidRPr="00DD4DB4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D0E5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3565" w:rsidRPr="00DD4DB4" w:rsidRDefault="00DD356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3565" w:rsidRPr="00973077" w:rsidTr="00237B3F">
        <w:tc>
          <w:tcPr>
            <w:tcW w:w="1945" w:type="dxa"/>
          </w:tcPr>
          <w:p w:rsidR="00DD3565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44.451,00</w:t>
            </w:r>
          </w:p>
        </w:tc>
        <w:tc>
          <w:tcPr>
            <w:tcW w:w="2475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D0E52">
              <w:rPr>
                <w:rFonts w:ascii="Times New Roman" w:hAnsi="Times New Roman"/>
                <w:szCs w:val="24"/>
              </w:rPr>
              <w:t>44.451,00</w:t>
            </w:r>
          </w:p>
        </w:tc>
        <w:tc>
          <w:tcPr>
            <w:tcW w:w="2474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32.497,48</w:t>
            </w:r>
          </w:p>
        </w:tc>
        <w:tc>
          <w:tcPr>
            <w:tcW w:w="2168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73,11</w:t>
            </w:r>
          </w:p>
        </w:tc>
      </w:tr>
    </w:tbl>
    <w:p w:rsidR="000A516C" w:rsidRDefault="000A516C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7D0E52" w:rsidRDefault="007D0E52" w:rsidP="007D0E5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T000184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Erasmus+KA122 – Volimo učiti</w:t>
      </w:r>
    </w:p>
    <w:p w:rsidR="007D0E52" w:rsidRDefault="007D0E52" w:rsidP="007D0E52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E19">
        <w:rPr>
          <w:rFonts w:ascii="Times New Roman" w:hAnsi="Times New Roman"/>
          <w:sz w:val="24"/>
          <w:szCs w:val="24"/>
        </w:rPr>
        <w:t>Projekt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Osnovne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škole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33B9">
        <w:rPr>
          <w:rFonts w:ascii="Times New Roman" w:hAnsi="Times New Roman"/>
          <w:sz w:val="24"/>
          <w:szCs w:val="24"/>
        </w:rPr>
        <w:t>Vladimira Nazora Daruva</w:t>
      </w:r>
      <w:r w:rsidRPr="0057494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7D0E52" w:rsidRPr="00973077" w:rsidTr="001A50FE">
        <w:tc>
          <w:tcPr>
            <w:tcW w:w="1945" w:type="dxa"/>
            <w:shd w:val="clear" w:color="auto" w:fill="B5C0D8"/>
          </w:tcPr>
          <w:p w:rsidR="007D0E52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7D0E52" w:rsidRPr="001D053B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7D0E52" w:rsidRPr="00DD4DB4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7D0E52" w:rsidRPr="00DD4DB4" w:rsidRDefault="007D0E52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7D0E52" w:rsidRPr="00973077" w:rsidTr="001A50FE">
        <w:tc>
          <w:tcPr>
            <w:tcW w:w="1945" w:type="dxa"/>
          </w:tcPr>
          <w:p w:rsidR="007D0E52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3.460,00</w:t>
            </w:r>
          </w:p>
        </w:tc>
        <w:tc>
          <w:tcPr>
            <w:tcW w:w="2475" w:type="dxa"/>
            <w:shd w:val="clear" w:color="auto" w:fill="auto"/>
          </w:tcPr>
          <w:p w:rsidR="007D0E52" w:rsidRPr="00973077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D0E52">
              <w:rPr>
                <w:rFonts w:ascii="Times New Roman" w:hAnsi="Times New Roman"/>
                <w:szCs w:val="24"/>
              </w:rPr>
              <w:t>3.460,00</w:t>
            </w:r>
          </w:p>
        </w:tc>
        <w:tc>
          <w:tcPr>
            <w:tcW w:w="2474" w:type="dxa"/>
            <w:shd w:val="clear" w:color="auto" w:fill="auto"/>
          </w:tcPr>
          <w:p w:rsidR="007D0E52" w:rsidRPr="00973077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688,99</w:t>
            </w:r>
          </w:p>
        </w:tc>
        <w:tc>
          <w:tcPr>
            <w:tcW w:w="2168" w:type="dxa"/>
            <w:shd w:val="clear" w:color="auto" w:fill="auto"/>
          </w:tcPr>
          <w:p w:rsidR="007D0E52" w:rsidRPr="00973077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19,91</w:t>
            </w:r>
          </w:p>
        </w:tc>
      </w:tr>
    </w:tbl>
    <w:p w:rsidR="007D0E52" w:rsidRDefault="007D0E52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7D0E52" w:rsidRDefault="007D0E52" w:rsidP="007D0E5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T000190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Pomoćnici u nastavi „Uz potporu sve je moguće faza VII“ </w:t>
      </w:r>
    </w:p>
    <w:p w:rsidR="007D0E52" w:rsidRDefault="007D0E52" w:rsidP="007D0E52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B018A">
        <w:rPr>
          <w:rFonts w:ascii="Times New Roman" w:hAnsi="Times New Roman"/>
          <w:sz w:val="24"/>
          <w:szCs w:val="24"/>
        </w:rPr>
        <w:t>Ministarstvo znanosti i obrazovanja, nakon provedenog natje</w:t>
      </w:r>
      <w:r w:rsidRPr="003B018A">
        <w:rPr>
          <w:rFonts w:ascii="Times New Roman" w:hAnsi="Times New Roman" w:hint="eastAsia"/>
          <w:sz w:val="24"/>
          <w:szCs w:val="24"/>
        </w:rPr>
        <w:t>č</w:t>
      </w:r>
      <w:r w:rsidRPr="003B018A">
        <w:rPr>
          <w:rFonts w:ascii="Times New Roman" w:hAnsi="Times New Roman"/>
          <w:sz w:val="24"/>
          <w:szCs w:val="24"/>
        </w:rPr>
        <w:t>ajnog postupka i odabira projekta, odobrilo je 202</w:t>
      </w:r>
      <w:r>
        <w:rPr>
          <w:rFonts w:ascii="Times New Roman" w:hAnsi="Times New Roman"/>
          <w:sz w:val="24"/>
          <w:szCs w:val="24"/>
        </w:rPr>
        <w:t>4</w:t>
      </w:r>
      <w:r w:rsidRPr="003B018A">
        <w:rPr>
          <w:rFonts w:ascii="Times New Roman" w:hAnsi="Times New Roman"/>
          <w:sz w:val="24"/>
          <w:szCs w:val="24"/>
        </w:rPr>
        <w:t>. godine Bjelovarsko-bilogorskoj županiji bespovratna sredstava iz Europskog socijalnog fonda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18A">
        <w:rPr>
          <w:rFonts w:ascii="Times New Roman" w:hAnsi="Times New Roman"/>
          <w:sz w:val="24"/>
          <w:szCs w:val="24"/>
        </w:rPr>
        <w:t>za projekt „Uz potporu sve je mogu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>e, faza V</w:t>
      </w:r>
      <w:r>
        <w:rPr>
          <w:rFonts w:ascii="Times New Roman" w:hAnsi="Times New Roman"/>
          <w:sz w:val="24"/>
          <w:szCs w:val="24"/>
        </w:rPr>
        <w:t>II</w:t>
      </w:r>
      <w:r w:rsidRPr="003B018A">
        <w:rPr>
          <w:rFonts w:ascii="Times New Roman" w:hAnsi="Times New Roman"/>
          <w:sz w:val="24"/>
          <w:szCs w:val="24"/>
        </w:rPr>
        <w:t>“ kojim se osiguravaju sredstva za pomo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>nike u nastavi u</w:t>
      </w:r>
      <w:r w:rsidRPr="003B018A">
        <w:rPr>
          <w:rFonts w:ascii="Times New Roman" w:hAnsi="Times New Roman" w:hint="eastAsia"/>
          <w:sz w:val="24"/>
          <w:szCs w:val="24"/>
        </w:rPr>
        <w:t>č</w:t>
      </w:r>
      <w:r w:rsidRPr="003B018A">
        <w:rPr>
          <w:rFonts w:ascii="Times New Roman" w:hAnsi="Times New Roman"/>
          <w:sz w:val="24"/>
          <w:szCs w:val="24"/>
        </w:rPr>
        <w:t>enicima s teško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 xml:space="preserve">ama u razvoju u osnovnoškolskim i srednjoškolskim odgojno-obrazovnim ustanovama. Projektom su osigurana sredstva za </w:t>
      </w:r>
      <w:r w:rsidRPr="00574944">
        <w:rPr>
          <w:rFonts w:ascii="Times New Roman" w:hAnsi="Times New Roman"/>
          <w:sz w:val="24"/>
          <w:szCs w:val="24"/>
        </w:rPr>
        <w:t>57</w:t>
      </w:r>
      <w:r w:rsidRPr="003B018A">
        <w:rPr>
          <w:rFonts w:ascii="Times New Roman" w:hAnsi="Times New Roman"/>
          <w:sz w:val="24"/>
          <w:szCs w:val="24"/>
        </w:rPr>
        <w:t xml:space="preserve">  u</w:t>
      </w:r>
      <w:r w:rsidRPr="003B018A">
        <w:rPr>
          <w:rFonts w:ascii="Times New Roman" w:hAnsi="Times New Roman" w:hint="eastAsia"/>
          <w:sz w:val="24"/>
          <w:szCs w:val="24"/>
        </w:rPr>
        <w:t>č</w:t>
      </w:r>
      <w:r w:rsidRPr="003B018A">
        <w:rPr>
          <w:rFonts w:ascii="Times New Roman" w:hAnsi="Times New Roman"/>
          <w:sz w:val="24"/>
          <w:szCs w:val="24"/>
        </w:rPr>
        <w:t>enika s teško</w:t>
      </w:r>
      <w:r w:rsidRPr="003B018A">
        <w:rPr>
          <w:rFonts w:ascii="Times New Roman" w:hAnsi="Times New Roman" w:hint="eastAsia"/>
          <w:sz w:val="24"/>
          <w:szCs w:val="24"/>
        </w:rPr>
        <w:t>ć</w:t>
      </w:r>
      <w:r w:rsidRPr="003B018A">
        <w:rPr>
          <w:rFonts w:ascii="Times New Roman" w:hAnsi="Times New Roman"/>
          <w:sz w:val="24"/>
          <w:szCs w:val="24"/>
        </w:rPr>
        <w:t xml:space="preserve">ama u razvoju u osnovnim </w:t>
      </w:r>
      <w:r>
        <w:rPr>
          <w:rFonts w:ascii="Times New Roman" w:hAnsi="Times New Roman"/>
          <w:sz w:val="24"/>
          <w:szCs w:val="24"/>
        </w:rPr>
        <w:t xml:space="preserve">i srednjim </w:t>
      </w:r>
      <w:r w:rsidRPr="003B018A">
        <w:rPr>
          <w:rFonts w:ascii="Times New Roman" w:hAnsi="Times New Roman"/>
          <w:sz w:val="24"/>
          <w:szCs w:val="24"/>
        </w:rPr>
        <w:t>školama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7D0E52" w:rsidRPr="00973077" w:rsidTr="001A50FE">
        <w:tc>
          <w:tcPr>
            <w:tcW w:w="1945" w:type="dxa"/>
            <w:shd w:val="clear" w:color="auto" w:fill="B5C0D8"/>
          </w:tcPr>
          <w:p w:rsidR="007D0E52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7D0E52" w:rsidRPr="001D053B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7D0E52" w:rsidRPr="00DD4DB4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7D0E52" w:rsidRPr="00DD4DB4" w:rsidRDefault="007D0E52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7D0E52" w:rsidRPr="00973077" w:rsidTr="001A50FE">
        <w:tc>
          <w:tcPr>
            <w:tcW w:w="1945" w:type="dxa"/>
          </w:tcPr>
          <w:p w:rsidR="007D0E52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125.900,00</w:t>
            </w:r>
          </w:p>
        </w:tc>
        <w:tc>
          <w:tcPr>
            <w:tcW w:w="2475" w:type="dxa"/>
            <w:shd w:val="clear" w:color="auto" w:fill="auto"/>
          </w:tcPr>
          <w:p w:rsidR="007D0E52" w:rsidRPr="00973077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D0E52">
              <w:rPr>
                <w:rFonts w:ascii="Times New Roman" w:hAnsi="Times New Roman"/>
                <w:szCs w:val="24"/>
              </w:rPr>
              <w:t>125.900,00</w:t>
            </w:r>
          </w:p>
        </w:tc>
        <w:tc>
          <w:tcPr>
            <w:tcW w:w="2474" w:type="dxa"/>
            <w:shd w:val="clear" w:color="auto" w:fill="auto"/>
          </w:tcPr>
          <w:p w:rsidR="007D0E52" w:rsidRPr="00973077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108.158,25</w:t>
            </w:r>
          </w:p>
        </w:tc>
        <w:tc>
          <w:tcPr>
            <w:tcW w:w="2168" w:type="dxa"/>
            <w:shd w:val="clear" w:color="auto" w:fill="auto"/>
          </w:tcPr>
          <w:p w:rsidR="007D0E52" w:rsidRPr="00973077" w:rsidRDefault="007D0E52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85,91</w:t>
            </w:r>
          </w:p>
        </w:tc>
      </w:tr>
    </w:tbl>
    <w:p w:rsidR="007D0E52" w:rsidRDefault="007D0E52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8997" w:type="dxa"/>
        <w:jc w:val="center"/>
        <w:tblLook w:val="04A0" w:firstRow="1" w:lastRow="0" w:firstColumn="1" w:lastColumn="0" w:noHBand="0" w:noVBand="1"/>
      </w:tblPr>
      <w:tblGrid>
        <w:gridCol w:w="2327"/>
        <w:gridCol w:w="1784"/>
        <w:gridCol w:w="1144"/>
        <w:gridCol w:w="1264"/>
        <w:gridCol w:w="1264"/>
        <w:gridCol w:w="1214"/>
      </w:tblGrid>
      <w:tr w:rsidR="00144CB8" w:rsidTr="00144CB8">
        <w:trPr>
          <w:trHeight w:val="859"/>
          <w:jc w:val="center"/>
        </w:trPr>
        <w:tc>
          <w:tcPr>
            <w:tcW w:w="2327" w:type="dxa"/>
            <w:shd w:val="clear" w:color="auto" w:fill="B5C0D8"/>
          </w:tcPr>
          <w:p w:rsidR="00144CB8" w:rsidRPr="003A1BDD" w:rsidRDefault="00144CB8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84" w:type="dxa"/>
            <w:shd w:val="clear" w:color="auto" w:fill="B5C0D8"/>
          </w:tcPr>
          <w:p w:rsidR="00144CB8" w:rsidRPr="005405A5" w:rsidRDefault="00144CB8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44" w:type="dxa"/>
            <w:shd w:val="clear" w:color="auto" w:fill="B5C0D8"/>
          </w:tcPr>
          <w:p w:rsidR="00144CB8" w:rsidRPr="005405A5" w:rsidRDefault="00144CB8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64" w:type="dxa"/>
            <w:shd w:val="clear" w:color="auto" w:fill="B5C0D8"/>
          </w:tcPr>
          <w:p w:rsidR="00144CB8" w:rsidRPr="005405A5" w:rsidRDefault="00144CB8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144CB8" w:rsidRPr="005405A5" w:rsidRDefault="00144CB8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7D0E5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4" w:type="dxa"/>
            <w:shd w:val="clear" w:color="auto" w:fill="B5C0D8"/>
            <w:vAlign w:val="top"/>
          </w:tcPr>
          <w:p w:rsidR="00144CB8" w:rsidRPr="005405A5" w:rsidRDefault="00144CB8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7D0E5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144CB8" w:rsidRPr="00CF43C5" w:rsidTr="00144CB8">
        <w:trPr>
          <w:trHeight w:val="390"/>
          <w:jc w:val="center"/>
        </w:trPr>
        <w:tc>
          <w:tcPr>
            <w:tcW w:w="2327" w:type="dxa"/>
          </w:tcPr>
          <w:p w:rsidR="00144CB8" w:rsidRPr="00CF43C5" w:rsidRDefault="00144CB8" w:rsidP="00217A89">
            <w:pPr>
              <w:rPr>
                <w:color w:val="FF0000"/>
              </w:rPr>
            </w:pPr>
            <w:r>
              <w:t>Realizacija svih programskih aktivnosti određenih ugovorima i drugim pravnim aktima</w:t>
            </w:r>
          </w:p>
        </w:tc>
        <w:tc>
          <w:tcPr>
            <w:tcW w:w="1784" w:type="dxa"/>
          </w:tcPr>
          <w:p w:rsidR="00144CB8" w:rsidRPr="005D1AE4" w:rsidRDefault="00144CB8" w:rsidP="00217A89">
            <w:r w:rsidRPr="005D1AE4">
              <w:t>Proračunski korisnici</w:t>
            </w:r>
          </w:p>
        </w:tc>
        <w:tc>
          <w:tcPr>
            <w:tcW w:w="1144" w:type="dxa"/>
          </w:tcPr>
          <w:p w:rsidR="00144CB8" w:rsidRPr="005D1AE4" w:rsidRDefault="00DD3565" w:rsidP="00217A89">
            <w:r>
              <w:t>EUR</w:t>
            </w:r>
          </w:p>
        </w:tc>
        <w:tc>
          <w:tcPr>
            <w:tcW w:w="1264" w:type="dxa"/>
          </w:tcPr>
          <w:p w:rsidR="00144CB8" w:rsidRPr="005D1AE4" w:rsidRDefault="007D0E52" w:rsidP="00217A89">
            <w:r>
              <w:t>2.656.914,00</w:t>
            </w:r>
          </w:p>
        </w:tc>
        <w:tc>
          <w:tcPr>
            <w:tcW w:w="1264" w:type="dxa"/>
          </w:tcPr>
          <w:p w:rsidR="00144CB8" w:rsidRPr="004C2F8E" w:rsidRDefault="007D0E52" w:rsidP="00217A89">
            <w:r w:rsidRPr="007D0E52">
              <w:t>2.656.914,00</w:t>
            </w:r>
          </w:p>
        </w:tc>
        <w:tc>
          <w:tcPr>
            <w:tcW w:w="1214" w:type="dxa"/>
          </w:tcPr>
          <w:p w:rsidR="00144CB8" w:rsidRPr="004C2F8E" w:rsidRDefault="007D0E52" w:rsidP="00217A89">
            <w:r>
              <w:t>2.441.099,80</w:t>
            </w:r>
          </w:p>
        </w:tc>
      </w:tr>
    </w:tbl>
    <w:p w:rsidR="006F6276" w:rsidRDefault="006F6276" w:rsidP="00E26A4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27BC0">
        <w:rPr>
          <w:rFonts w:ascii="Times New Roman" w:hAnsi="Times New Roman" w:cs="Times New Roman"/>
          <w:b/>
          <w:i/>
          <w:sz w:val="24"/>
          <w:szCs w:val="24"/>
        </w:rPr>
        <w:t xml:space="preserve">GLAVA: </w:t>
      </w:r>
      <w:r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3D6F88">
        <w:rPr>
          <w:rFonts w:ascii="Times New Roman" w:hAnsi="Times New Roman" w:cs="Times New Roman"/>
          <w:b/>
          <w:i/>
          <w:sz w:val="24"/>
          <w:szCs w:val="24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702</w:t>
      </w:r>
      <w:r w:rsidRPr="00327B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Srednjoškolsko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Redovne djelatnosti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40348F" w:rsidRDefault="0040348F" w:rsidP="004034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A0D8C">
        <w:rPr>
          <w:rFonts w:ascii="Times New Roman" w:hAnsi="Times New Roman" w:cs="Times New Roman"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sz w:val="24"/>
          <w:szCs w:val="24"/>
        </w:rPr>
        <w:t xml:space="preserve"> redovne djelatnosti srednjoškolskog obrazovanja odnosi se na vlastita sredstva korisnika srednjih škola, kao i svih projekata koje škole provode samostalno vlastitim sredstvima.</w:t>
      </w:r>
    </w:p>
    <w:p w:rsidR="0040348F" w:rsidRPr="00EB0757" w:rsidRDefault="0040348F" w:rsidP="004034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757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3D6F88" w:rsidRPr="0040348F" w:rsidRDefault="0040348F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82279">
        <w:rPr>
          <w:rFonts w:ascii="Times New Roman" w:hAnsi="Times New Roman" w:cs="Times New Roman"/>
          <w:sz w:val="24"/>
          <w:szCs w:val="24"/>
        </w:rPr>
        <w:t>Postignuti su ciljevi u 202</w:t>
      </w:r>
      <w:r w:rsidR="007D0E52">
        <w:rPr>
          <w:rFonts w:ascii="Times New Roman" w:hAnsi="Times New Roman" w:cs="Times New Roman"/>
          <w:sz w:val="24"/>
          <w:szCs w:val="24"/>
        </w:rPr>
        <w:t>4</w:t>
      </w:r>
      <w:r w:rsidRPr="00682279">
        <w:rPr>
          <w:rFonts w:ascii="Times New Roman" w:hAnsi="Times New Roman" w:cs="Times New Roman"/>
          <w:sz w:val="24"/>
          <w:szCs w:val="24"/>
        </w:rPr>
        <w:t>. godin</w:t>
      </w:r>
      <w:r w:rsidR="00B02FD6">
        <w:rPr>
          <w:rFonts w:ascii="Times New Roman" w:hAnsi="Times New Roman" w:cs="Times New Roman"/>
          <w:sz w:val="24"/>
          <w:szCs w:val="24"/>
        </w:rPr>
        <w:t>i</w:t>
      </w:r>
      <w:r w:rsidRPr="00682279">
        <w:rPr>
          <w:rFonts w:ascii="Times New Roman" w:hAnsi="Times New Roman" w:cs="Times New Roman"/>
          <w:sz w:val="24"/>
          <w:szCs w:val="24"/>
        </w:rPr>
        <w:t xml:space="preserve">, izvršena je isplata plaća te naknada troškova zaposlenika, kao i podmirenje svih tekućih obveza </w:t>
      </w:r>
      <w:r>
        <w:rPr>
          <w:rFonts w:ascii="Times New Roman" w:hAnsi="Times New Roman" w:cs="Times New Roman"/>
          <w:sz w:val="24"/>
          <w:szCs w:val="24"/>
        </w:rPr>
        <w:t>srednjih</w:t>
      </w:r>
      <w:r w:rsidRPr="00682279">
        <w:rPr>
          <w:rFonts w:ascii="Times New Roman" w:hAnsi="Times New Roman" w:cs="Times New Roman"/>
          <w:sz w:val="24"/>
          <w:szCs w:val="24"/>
        </w:rPr>
        <w:t xml:space="preserve"> škola. Održana je razmjena učenika i suradnja škola kroz programe mobilnosti.</w:t>
      </w:r>
    </w:p>
    <w:p w:rsidR="0040348F" w:rsidRDefault="0040348F" w:rsidP="0040348F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5" w:name="_Hlk100666044"/>
      <w:r>
        <w:rPr>
          <w:rFonts w:ascii="Times New Roman" w:hAnsi="Times New Roman" w:cs="Times New Roman"/>
          <w:b/>
          <w:sz w:val="24"/>
          <w:szCs w:val="24"/>
        </w:rPr>
        <w:t>A000283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SŠ -VS korisnika</w:t>
      </w:r>
    </w:p>
    <w:p w:rsidR="0040348F" w:rsidRPr="00DB15E2" w:rsidRDefault="0040348F" w:rsidP="004034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na </w:t>
      </w:r>
      <w:r w:rsidRPr="00DB15E2">
        <w:rPr>
          <w:rFonts w:ascii="Times New Roman" w:hAnsi="Times New Roman" w:cs="Times New Roman"/>
          <w:sz w:val="24"/>
          <w:szCs w:val="24"/>
        </w:rPr>
        <w:t>vlastita sredstva</w:t>
      </w:r>
      <w:r>
        <w:rPr>
          <w:rFonts w:ascii="Times New Roman" w:hAnsi="Times New Roman" w:cs="Times New Roman"/>
          <w:sz w:val="24"/>
          <w:szCs w:val="24"/>
        </w:rPr>
        <w:t xml:space="preserve"> škola</w:t>
      </w:r>
      <w:r w:rsidRPr="00DB15E2">
        <w:rPr>
          <w:rFonts w:ascii="Times New Roman" w:hAnsi="Times New Roman" w:cs="Times New Roman"/>
          <w:sz w:val="24"/>
          <w:szCs w:val="24"/>
        </w:rPr>
        <w:t xml:space="preserve"> za plaće i naknade troškova zaposlenika srednjih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3565" w:rsidRPr="00973077" w:rsidTr="00237B3F">
        <w:tc>
          <w:tcPr>
            <w:tcW w:w="1945" w:type="dxa"/>
            <w:shd w:val="clear" w:color="auto" w:fill="B5C0D8"/>
          </w:tcPr>
          <w:bookmarkEnd w:id="15"/>
          <w:p w:rsidR="00DD3565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3565" w:rsidRPr="001D053B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3565" w:rsidRPr="00DD4DB4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D0E5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3565" w:rsidRPr="00DD4DB4" w:rsidRDefault="00DD356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3565" w:rsidRPr="00973077" w:rsidTr="00237B3F">
        <w:tc>
          <w:tcPr>
            <w:tcW w:w="1945" w:type="dxa"/>
          </w:tcPr>
          <w:p w:rsidR="00DD3565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24.588.324,00</w:t>
            </w:r>
          </w:p>
        </w:tc>
        <w:tc>
          <w:tcPr>
            <w:tcW w:w="2475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D0E52">
              <w:rPr>
                <w:rFonts w:ascii="Times New Roman" w:hAnsi="Times New Roman"/>
                <w:szCs w:val="24"/>
              </w:rPr>
              <w:t>24.588.324,00</w:t>
            </w:r>
          </w:p>
        </w:tc>
        <w:tc>
          <w:tcPr>
            <w:tcW w:w="2474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21.996.443,19</w:t>
            </w:r>
          </w:p>
        </w:tc>
        <w:tc>
          <w:tcPr>
            <w:tcW w:w="2168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89,46</w:t>
            </w:r>
          </w:p>
        </w:tc>
      </w:tr>
    </w:tbl>
    <w:p w:rsidR="00E26A4E" w:rsidRPr="00794A7E" w:rsidRDefault="00E26A4E" w:rsidP="00E26A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T000122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 „Održivi stol“</w:t>
      </w:r>
    </w:p>
    <w:p w:rsidR="00E26A4E" w:rsidRPr="009B3C6D" w:rsidRDefault="00C0716E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24AD">
        <w:rPr>
          <w:rFonts w:ascii="Times New Roman" w:hAnsi="Times New Roman" w:cs="Times New Roman"/>
          <w:sz w:val="24"/>
          <w:szCs w:val="24"/>
        </w:rPr>
        <w:t>Projekt Turističko-ugostiteljske i prehrambene škole Bjelovar koji škola provodi vlastitim sredstvima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3565" w:rsidRPr="00973077" w:rsidTr="00237B3F">
        <w:tc>
          <w:tcPr>
            <w:tcW w:w="1945" w:type="dxa"/>
            <w:shd w:val="clear" w:color="auto" w:fill="B5C0D8"/>
          </w:tcPr>
          <w:p w:rsidR="00DD3565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3565" w:rsidRPr="001D053B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3565" w:rsidRPr="00DD4DB4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D0E5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3565" w:rsidRPr="00DD4DB4" w:rsidRDefault="00DD356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3565" w:rsidRPr="00973077" w:rsidTr="00237B3F">
        <w:tc>
          <w:tcPr>
            <w:tcW w:w="1945" w:type="dxa"/>
          </w:tcPr>
          <w:p w:rsidR="00DD3565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  <w:tc>
          <w:tcPr>
            <w:tcW w:w="2475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  <w:tc>
          <w:tcPr>
            <w:tcW w:w="2474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61,33</w:t>
            </w:r>
          </w:p>
        </w:tc>
        <w:tc>
          <w:tcPr>
            <w:tcW w:w="2168" w:type="dxa"/>
            <w:shd w:val="clear" w:color="auto" w:fill="auto"/>
          </w:tcPr>
          <w:p w:rsidR="007D0E52" w:rsidRPr="00973077" w:rsidRDefault="007D0E52" w:rsidP="007D0E5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61,33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T000123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 „Živjela kulturna raznolikost“</w:t>
      </w:r>
    </w:p>
    <w:p w:rsidR="00E26A4E" w:rsidRPr="009B3C6D" w:rsidRDefault="00C0716E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bookmarkStart w:id="16" w:name="_Hlk132194433"/>
      <w:r w:rsidRPr="00C0716E">
        <w:rPr>
          <w:rFonts w:ascii="Times New Roman" w:hAnsi="Times New Roman" w:cs="Times New Roman"/>
          <w:bCs/>
          <w:sz w:val="24"/>
          <w:szCs w:val="24"/>
        </w:rPr>
        <w:t>Projekt</w:t>
      </w:r>
      <w:r w:rsidR="00391F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716E">
        <w:rPr>
          <w:rFonts w:ascii="Times New Roman" w:hAnsi="Times New Roman" w:cs="Times New Roman"/>
          <w:bCs/>
          <w:sz w:val="24"/>
          <w:szCs w:val="24"/>
        </w:rPr>
        <w:t>Turističko-ugostiteljske i prehrambene škole Bjelovar koji škola provodi vlastitim sredstvima</w:t>
      </w:r>
      <w:bookmarkEnd w:id="16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3565" w:rsidRPr="00973077" w:rsidTr="00237B3F">
        <w:tc>
          <w:tcPr>
            <w:tcW w:w="1945" w:type="dxa"/>
            <w:shd w:val="clear" w:color="auto" w:fill="B5C0D8"/>
          </w:tcPr>
          <w:p w:rsidR="00DD3565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7" w:name="_Hlk162345525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3565" w:rsidRPr="001D053B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3565" w:rsidRPr="00DD4DB4" w:rsidRDefault="00DD356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D0E5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3565" w:rsidRPr="00DD4DB4" w:rsidRDefault="00DD356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3565" w:rsidRPr="00973077" w:rsidTr="00237B3F">
        <w:tc>
          <w:tcPr>
            <w:tcW w:w="1945" w:type="dxa"/>
          </w:tcPr>
          <w:p w:rsidR="00DD3565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  <w:tc>
          <w:tcPr>
            <w:tcW w:w="2475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  <w:tc>
          <w:tcPr>
            <w:tcW w:w="2474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14,03</w:t>
            </w:r>
          </w:p>
        </w:tc>
        <w:tc>
          <w:tcPr>
            <w:tcW w:w="2168" w:type="dxa"/>
            <w:shd w:val="clear" w:color="auto" w:fill="auto"/>
          </w:tcPr>
          <w:p w:rsidR="00DD3565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14,03</w:t>
            </w:r>
          </w:p>
        </w:tc>
      </w:tr>
      <w:bookmarkEnd w:id="17"/>
    </w:tbl>
    <w:p w:rsidR="00D20321" w:rsidRDefault="00D20321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D20321" w:rsidRDefault="00D20321" w:rsidP="00D203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T000132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20321">
        <w:rPr>
          <w:rFonts w:ascii="Times New Roman" w:hAnsi="Times New Roman" w:cs="Times New Roman"/>
          <w:i/>
          <w:sz w:val="24"/>
          <w:szCs w:val="24"/>
        </w:rPr>
        <w:t>„ERASMUS + KA226 Strateška partnerstva za više obrazovanje</w:t>
      </w:r>
    </w:p>
    <w:p w:rsidR="00D20321" w:rsidRDefault="00D20321" w:rsidP="00D203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A534A9">
        <w:rPr>
          <w:rFonts w:ascii="Times New Roman" w:hAnsi="Times New Roman" w:cs="Times New Roman"/>
          <w:sz w:val="24"/>
          <w:szCs w:val="24"/>
          <w:lang w:eastAsia="hr-HR"/>
        </w:rPr>
        <w:t>Projekt Ekonomske i turističke škole Daruvar koji škola provodi vlastitim sredstvima.</w:t>
      </w:r>
    </w:p>
    <w:p w:rsidR="00D20321" w:rsidRPr="009F2B4B" w:rsidRDefault="00D20321" w:rsidP="00D203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3279A" w:rsidRPr="00973077" w:rsidTr="00237B3F">
        <w:tc>
          <w:tcPr>
            <w:tcW w:w="1945" w:type="dxa"/>
            <w:shd w:val="clear" w:color="auto" w:fill="B5C0D8"/>
          </w:tcPr>
          <w:p w:rsidR="0083279A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3279A" w:rsidRPr="001D053B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D0E52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3279A" w:rsidRPr="00DD4DB4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D0E52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3279A" w:rsidRPr="00DD4DB4" w:rsidRDefault="0083279A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3279A" w:rsidRPr="00973077" w:rsidTr="00237B3F">
        <w:tc>
          <w:tcPr>
            <w:tcW w:w="1945" w:type="dxa"/>
          </w:tcPr>
          <w:p w:rsidR="0083279A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28.845,00</w:t>
            </w:r>
          </w:p>
        </w:tc>
        <w:tc>
          <w:tcPr>
            <w:tcW w:w="2475" w:type="dxa"/>
            <w:shd w:val="clear" w:color="auto" w:fill="auto"/>
          </w:tcPr>
          <w:p w:rsidR="0083279A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D0E52">
              <w:rPr>
                <w:rFonts w:ascii="Times New Roman" w:hAnsi="Times New Roman"/>
                <w:szCs w:val="24"/>
              </w:rPr>
              <w:t>28.845,00</w:t>
            </w:r>
          </w:p>
        </w:tc>
        <w:tc>
          <w:tcPr>
            <w:tcW w:w="2474" w:type="dxa"/>
            <w:shd w:val="clear" w:color="auto" w:fill="auto"/>
          </w:tcPr>
          <w:p w:rsidR="0083279A" w:rsidRPr="00973077" w:rsidRDefault="007D0E52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D0E52">
              <w:rPr>
                <w:rFonts w:ascii="Times New Roman" w:hAnsi="Times New Roman"/>
                <w:szCs w:val="24"/>
              </w:rPr>
              <w:t>28.84</w:t>
            </w:r>
            <w:r w:rsidR="004D3AD0">
              <w:rPr>
                <w:rFonts w:ascii="Times New Roman" w:hAnsi="Times New Roman"/>
                <w:szCs w:val="24"/>
              </w:rPr>
              <w:t>3,40</w:t>
            </w:r>
          </w:p>
        </w:tc>
        <w:tc>
          <w:tcPr>
            <w:tcW w:w="2168" w:type="dxa"/>
            <w:shd w:val="clear" w:color="auto" w:fill="auto"/>
          </w:tcPr>
          <w:p w:rsidR="0083279A" w:rsidRPr="00973077" w:rsidRDefault="004D3AD0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99,99</w:t>
            </w:r>
          </w:p>
        </w:tc>
      </w:tr>
    </w:tbl>
    <w:p w:rsidR="00943D66" w:rsidRDefault="00943D66" w:rsidP="003E4933">
      <w:pPr>
        <w:rPr>
          <w:rFonts w:ascii="Times New Roman" w:hAnsi="Times New Roman" w:cs="Times New Roman"/>
          <w:b/>
          <w:sz w:val="24"/>
          <w:szCs w:val="24"/>
        </w:rPr>
      </w:pPr>
    </w:p>
    <w:p w:rsidR="003E4933" w:rsidRPr="005405A5" w:rsidRDefault="003E4933" w:rsidP="003E4933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39" w:type="dxa"/>
        <w:jc w:val="center"/>
        <w:tblLook w:val="04A0" w:firstRow="1" w:lastRow="0" w:firstColumn="1" w:lastColumn="0" w:noHBand="0" w:noVBand="1"/>
      </w:tblPr>
      <w:tblGrid>
        <w:gridCol w:w="2233"/>
        <w:gridCol w:w="1615"/>
        <w:gridCol w:w="1099"/>
        <w:gridCol w:w="1364"/>
        <w:gridCol w:w="1364"/>
        <w:gridCol w:w="1364"/>
      </w:tblGrid>
      <w:tr w:rsidR="003E4933" w:rsidTr="003E261C">
        <w:trPr>
          <w:trHeight w:val="859"/>
          <w:jc w:val="center"/>
        </w:trPr>
        <w:tc>
          <w:tcPr>
            <w:tcW w:w="2233" w:type="dxa"/>
            <w:shd w:val="clear" w:color="auto" w:fill="B5C0D8"/>
          </w:tcPr>
          <w:p w:rsidR="003E4933" w:rsidRPr="003A1BDD" w:rsidRDefault="003E4933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lastRenderedPageBreak/>
              <w:t>Pokazatelj uspješnosti</w:t>
            </w:r>
          </w:p>
        </w:tc>
        <w:tc>
          <w:tcPr>
            <w:tcW w:w="1615" w:type="dxa"/>
            <w:shd w:val="clear" w:color="auto" w:fill="B5C0D8"/>
          </w:tcPr>
          <w:p w:rsidR="003E4933" w:rsidRPr="005405A5" w:rsidRDefault="003E4933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099" w:type="dxa"/>
            <w:shd w:val="clear" w:color="auto" w:fill="B5C0D8"/>
          </w:tcPr>
          <w:p w:rsidR="003E4933" w:rsidRPr="005405A5" w:rsidRDefault="003E4933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364" w:type="dxa"/>
            <w:shd w:val="clear" w:color="auto" w:fill="B5C0D8"/>
          </w:tcPr>
          <w:p w:rsidR="003E4933" w:rsidRPr="005405A5" w:rsidRDefault="003E4933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364" w:type="dxa"/>
            <w:shd w:val="clear" w:color="auto" w:fill="B5C0D8"/>
            <w:vAlign w:val="top"/>
          </w:tcPr>
          <w:p w:rsidR="003E4933" w:rsidRPr="005405A5" w:rsidRDefault="003E4933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4D3AD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4" w:type="dxa"/>
            <w:shd w:val="clear" w:color="auto" w:fill="B5C0D8"/>
            <w:vAlign w:val="top"/>
          </w:tcPr>
          <w:p w:rsidR="003E4933" w:rsidRPr="005405A5" w:rsidRDefault="003E4933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4D3AD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D6F88" w:rsidRPr="00CF43C5" w:rsidTr="003E261C">
        <w:trPr>
          <w:trHeight w:val="390"/>
          <w:jc w:val="center"/>
        </w:trPr>
        <w:tc>
          <w:tcPr>
            <w:tcW w:w="2233" w:type="dxa"/>
          </w:tcPr>
          <w:p w:rsidR="003D6F88" w:rsidRPr="009B3C6D" w:rsidRDefault="003D6F88" w:rsidP="003D6F88">
            <w:r w:rsidRPr="009B3C6D">
              <w:t>Realizacija planiranih programa</w:t>
            </w:r>
          </w:p>
        </w:tc>
        <w:tc>
          <w:tcPr>
            <w:tcW w:w="1615" w:type="dxa"/>
          </w:tcPr>
          <w:p w:rsidR="003D6F88" w:rsidRPr="009B3C6D" w:rsidRDefault="003D6F88" w:rsidP="003D6F88">
            <w:r w:rsidRPr="009B3C6D">
              <w:t>Broj uključenih učenika i učitelja</w:t>
            </w:r>
          </w:p>
        </w:tc>
        <w:tc>
          <w:tcPr>
            <w:tcW w:w="1099" w:type="dxa"/>
          </w:tcPr>
          <w:p w:rsidR="003D6F88" w:rsidRPr="009B3C6D" w:rsidRDefault="0083279A" w:rsidP="003D6F88">
            <w:r>
              <w:t>EUR</w:t>
            </w:r>
          </w:p>
        </w:tc>
        <w:tc>
          <w:tcPr>
            <w:tcW w:w="1364" w:type="dxa"/>
          </w:tcPr>
          <w:p w:rsidR="003D6F88" w:rsidRPr="009B3C6D" w:rsidRDefault="004D3AD0" w:rsidP="003D6F88">
            <w:r>
              <w:t>24.617.369,00</w:t>
            </w:r>
          </w:p>
        </w:tc>
        <w:tc>
          <w:tcPr>
            <w:tcW w:w="1364" w:type="dxa"/>
          </w:tcPr>
          <w:p w:rsidR="003D6F88" w:rsidRPr="009B3C6D" w:rsidRDefault="004D3AD0" w:rsidP="003D6F88">
            <w:r w:rsidRPr="004D3AD0">
              <w:t>24.617.369,00</w:t>
            </w:r>
          </w:p>
        </w:tc>
        <w:tc>
          <w:tcPr>
            <w:tcW w:w="1364" w:type="dxa"/>
          </w:tcPr>
          <w:p w:rsidR="003D6F88" w:rsidRPr="009B3C6D" w:rsidRDefault="004D3AD0" w:rsidP="003D6F88">
            <w:r>
              <w:t>22.025.361,95</w:t>
            </w:r>
          </w:p>
        </w:tc>
      </w:tr>
    </w:tbl>
    <w:p w:rsidR="00B65DB4" w:rsidRDefault="00B65DB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Srednjoškolsko obrazovanje - decentralizacija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3E4933" w:rsidRDefault="003E4933" w:rsidP="003E4933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864F0">
        <w:rPr>
          <w:rFonts w:ascii="Times New Roman" w:hAnsi="Times New Roman"/>
          <w:sz w:val="24"/>
          <w:szCs w:val="24"/>
        </w:rPr>
        <w:t xml:space="preserve">Program obuhvaća decentralizirana sredstva za </w:t>
      </w:r>
      <w:r>
        <w:rPr>
          <w:rFonts w:ascii="Times New Roman" w:hAnsi="Times New Roman"/>
          <w:sz w:val="24"/>
          <w:szCs w:val="24"/>
        </w:rPr>
        <w:t>srednje</w:t>
      </w:r>
      <w:r w:rsidRPr="00B864F0">
        <w:rPr>
          <w:rFonts w:ascii="Times New Roman" w:hAnsi="Times New Roman"/>
          <w:sz w:val="24"/>
          <w:szCs w:val="24"/>
        </w:rPr>
        <w:t xml:space="preserve"> školstvo za materijalne i financijske rashode te rashode za tekuće i investicijsko održavanje osnovnih škola,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4F0">
        <w:rPr>
          <w:rFonts w:ascii="Times New Roman" w:hAnsi="Times New Roman"/>
          <w:sz w:val="24"/>
          <w:szCs w:val="24"/>
        </w:rPr>
        <w:t>rashode za nabavu proizvedene dugotrajne imovine i dodatna ulaganja na nefinancijskoj imovini</w:t>
      </w:r>
      <w:r>
        <w:rPr>
          <w:rFonts w:ascii="Times New Roman" w:hAnsi="Times New Roman"/>
          <w:sz w:val="24"/>
          <w:szCs w:val="24"/>
        </w:rPr>
        <w:t xml:space="preserve"> te prehrana i smještaj - domovi učenika srednjih škola.</w:t>
      </w:r>
    </w:p>
    <w:p w:rsidR="003E4933" w:rsidRDefault="003E4933" w:rsidP="003E4933">
      <w:pPr>
        <w:tabs>
          <w:tab w:val="left" w:pos="1134"/>
        </w:tabs>
        <w:jc w:val="both"/>
        <w:rPr>
          <w:rFonts w:ascii="Times New Roman" w:hAnsi="Times New Roman"/>
          <w:b/>
          <w:noProof/>
          <w:sz w:val="24"/>
          <w:szCs w:val="24"/>
        </w:rPr>
      </w:pPr>
      <w:r w:rsidRPr="00B864F0">
        <w:rPr>
          <w:rFonts w:ascii="Times New Roman" w:hAnsi="Times New Roman"/>
          <w:b/>
          <w:noProof/>
          <w:sz w:val="24"/>
          <w:szCs w:val="24"/>
        </w:rPr>
        <w:t>IZVRŠENJE PROGRAMA S OSVRTOM NA CILJEVE KOJI SU OSTVARENI NJEGOVOM PROVEDBOM: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E26A4E" w:rsidRPr="00040982" w:rsidRDefault="003E4933" w:rsidP="00040982">
      <w:pPr>
        <w:tabs>
          <w:tab w:val="left" w:pos="709"/>
        </w:tabs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B864F0">
        <w:rPr>
          <w:rFonts w:ascii="Times New Roman" w:hAnsi="Times New Roman"/>
          <w:noProof/>
          <w:sz w:val="24"/>
          <w:szCs w:val="24"/>
        </w:rPr>
        <w:t xml:space="preserve">Postignuti su svi ciljevi </w:t>
      </w:r>
      <w:r w:rsidR="003D408A">
        <w:rPr>
          <w:rFonts w:ascii="Times New Roman" w:hAnsi="Times New Roman"/>
          <w:noProof/>
          <w:sz w:val="24"/>
          <w:szCs w:val="24"/>
        </w:rPr>
        <w:t xml:space="preserve">u </w:t>
      </w:r>
      <w:r w:rsidRPr="00B864F0">
        <w:rPr>
          <w:rFonts w:ascii="Times New Roman" w:hAnsi="Times New Roman"/>
          <w:noProof/>
          <w:sz w:val="24"/>
          <w:szCs w:val="24"/>
        </w:rPr>
        <w:t>202</w:t>
      </w:r>
      <w:r w:rsidR="00404B66">
        <w:rPr>
          <w:rFonts w:ascii="Times New Roman" w:hAnsi="Times New Roman"/>
          <w:noProof/>
          <w:sz w:val="24"/>
          <w:szCs w:val="24"/>
        </w:rPr>
        <w:t>4</w:t>
      </w:r>
      <w:r w:rsidRPr="00B864F0">
        <w:rPr>
          <w:rFonts w:ascii="Times New Roman" w:hAnsi="Times New Roman"/>
          <w:noProof/>
          <w:sz w:val="24"/>
          <w:szCs w:val="24"/>
        </w:rPr>
        <w:t xml:space="preserve">. godini jer su decentralizirana sredstva </w:t>
      </w:r>
      <w:r>
        <w:rPr>
          <w:rFonts w:ascii="Times New Roman" w:hAnsi="Times New Roman"/>
          <w:noProof/>
          <w:sz w:val="24"/>
          <w:szCs w:val="24"/>
        </w:rPr>
        <w:t>srednjih</w:t>
      </w:r>
      <w:r w:rsidRPr="00B864F0">
        <w:rPr>
          <w:rFonts w:ascii="Times New Roman" w:hAnsi="Times New Roman"/>
          <w:noProof/>
          <w:sz w:val="24"/>
          <w:szCs w:val="24"/>
        </w:rPr>
        <w:t xml:space="preserve"> škola namjenski utrošena za materijalne i financijske rashode, investicijsko i tekuće održavanje te nabavu proizvedene dugotrajne imovine i dodatna ulaganja na nefinancijskoj </w:t>
      </w:r>
      <w:r>
        <w:rPr>
          <w:rFonts w:ascii="Times New Roman" w:hAnsi="Times New Roman"/>
          <w:noProof/>
          <w:sz w:val="24"/>
          <w:szCs w:val="24"/>
        </w:rPr>
        <w:t>imovini.</w:t>
      </w: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A000204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SŠ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DB15E2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67F5">
        <w:rPr>
          <w:rFonts w:ascii="Times New Roman" w:hAnsi="Times New Roman" w:cs="Times New Roman"/>
          <w:sz w:val="24"/>
          <w:szCs w:val="24"/>
        </w:rPr>
        <w:t xml:space="preserve">Ostvarenje na ovoj aktivnosti odnosi se na materijalne i financijske rashode </w:t>
      </w:r>
      <w:r>
        <w:rPr>
          <w:rFonts w:ascii="Times New Roman" w:hAnsi="Times New Roman" w:cs="Times New Roman"/>
          <w:sz w:val="24"/>
          <w:szCs w:val="24"/>
        </w:rPr>
        <w:t>sredn</w:t>
      </w:r>
      <w:r w:rsidR="0004098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9767F5">
        <w:rPr>
          <w:rFonts w:ascii="Times New Roman" w:hAnsi="Times New Roman" w:cs="Times New Roman"/>
          <w:sz w:val="24"/>
          <w:szCs w:val="24"/>
        </w:rPr>
        <w:t xml:space="preserve"> škola te prijevoz </w:t>
      </w:r>
      <w:r>
        <w:rPr>
          <w:rFonts w:ascii="Times New Roman" w:hAnsi="Times New Roman" w:cs="Times New Roman"/>
          <w:sz w:val="24"/>
          <w:szCs w:val="24"/>
        </w:rPr>
        <w:t xml:space="preserve">zaposlenika srednjih </w:t>
      </w:r>
      <w:r w:rsidRPr="009767F5">
        <w:rPr>
          <w:rFonts w:ascii="Times New Roman" w:hAnsi="Times New Roman" w:cs="Times New Roman"/>
          <w:sz w:val="24"/>
          <w:szCs w:val="24"/>
        </w:rPr>
        <w:t>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3279A" w:rsidRPr="00973077" w:rsidTr="00237B3F">
        <w:tc>
          <w:tcPr>
            <w:tcW w:w="1945" w:type="dxa"/>
            <w:shd w:val="clear" w:color="auto" w:fill="B5C0D8"/>
          </w:tcPr>
          <w:p w:rsidR="0083279A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8" w:name="_Hlk162346527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3279A" w:rsidRPr="001D053B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3279A" w:rsidRPr="00DD4DB4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3279A" w:rsidRPr="00DD4DB4" w:rsidRDefault="0083279A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3279A" w:rsidRPr="00973077" w:rsidTr="00237B3F">
        <w:tc>
          <w:tcPr>
            <w:tcW w:w="1945" w:type="dxa"/>
          </w:tcPr>
          <w:p w:rsidR="0083279A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1.654.469,00</w:t>
            </w:r>
          </w:p>
        </w:tc>
        <w:tc>
          <w:tcPr>
            <w:tcW w:w="2475" w:type="dxa"/>
            <w:shd w:val="clear" w:color="auto" w:fill="auto"/>
          </w:tcPr>
          <w:p w:rsidR="0083279A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1.654.469,00</w:t>
            </w:r>
          </w:p>
        </w:tc>
        <w:tc>
          <w:tcPr>
            <w:tcW w:w="2474" w:type="dxa"/>
            <w:shd w:val="clear" w:color="auto" w:fill="auto"/>
          </w:tcPr>
          <w:p w:rsidR="0083279A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1.795.304,42</w:t>
            </w:r>
          </w:p>
        </w:tc>
        <w:tc>
          <w:tcPr>
            <w:tcW w:w="2168" w:type="dxa"/>
            <w:shd w:val="clear" w:color="auto" w:fill="auto"/>
          </w:tcPr>
          <w:p w:rsidR="0083279A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108,51</w:t>
            </w:r>
          </w:p>
        </w:tc>
      </w:tr>
      <w:bookmarkEnd w:id="18"/>
    </w:tbl>
    <w:p w:rsidR="00765AB8" w:rsidRDefault="00765AB8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Otplata kredita u SŠ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BC527F" w:rsidRPr="00DB15E2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DB15E2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 </w:t>
      </w:r>
      <w:r w:rsidRPr="00DB15E2">
        <w:rPr>
          <w:rFonts w:ascii="Times New Roman" w:hAnsi="Times New Roman" w:cs="Times New Roman"/>
          <w:sz w:val="24"/>
          <w:szCs w:val="24"/>
        </w:rPr>
        <w:t>povrat duga po kredit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B15E2">
        <w:rPr>
          <w:rFonts w:ascii="Times New Roman" w:hAnsi="Times New Roman" w:cs="Times New Roman"/>
          <w:sz w:val="24"/>
          <w:szCs w:val="24"/>
        </w:rPr>
        <w:t xml:space="preserve"> za izgradnju dvorane u SŠ August Šenoa Garešnica</w:t>
      </w:r>
      <w:r w:rsidR="00915A28">
        <w:rPr>
          <w:rFonts w:ascii="Times New Roman" w:hAnsi="Times New Roman" w:cs="Times New Roman"/>
          <w:sz w:val="24"/>
          <w:szCs w:val="24"/>
        </w:rPr>
        <w:t xml:space="preserve">, izgradnju Glazbene škole Vatroslava Lisinskog Bjelovar te </w:t>
      </w:r>
      <w:proofErr w:type="spellStart"/>
      <w:r w:rsidR="00915A28">
        <w:rPr>
          <w:rFonts w:ascii="Times New Roman" w:hAnsi="Times New Roman" w:cs="Times New Roman"/>
          <w:sz w:val="24"/>
          <w:szCs w:val="24"/>
        </w:rPr>
        <w:t>leasing</w:t>
      </w:r>
      <w:proofErr w:type="spellEnd"/>
      <w:r w:rsidR="00915A28">
        <w:rPr>
          <w:rFonts w:ascii="Times New Roman" w:hAnsi="Times New Roman" w:cs="Times New Roman"/>
          <w:sz w:val="24"/>
          <w:szCs w:val="24"/>
        </w:rPr>
        <w:t xml:space="preserve"> za kombi vozilo u SŠ „August Šenoa“ Garešnica.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3279A" w:rsidRPr="00973077" w:rsidTr="00237B3F">
        <w:tc>
          <w:tcPr>
            <w:tcW w:w="1945" w:type="dxa"/>
            <w:shd w:val="clear" w:color="auto" w:fill="B5C0D8"/>
          </w:tcPr>
          <w:p w:rsidR="0083279A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3279A" w:rsidRPr="001D053B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3279A" w:rsidRPr="00DD4DB4" w:rsidRDefault="0083279A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3279A" w:rsidRPr="00DD4DB4" w:rsidRDefault="0083279A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3279A" w:rsidRPr="00973077" w:rsidTr="00237B3F">
        <w:tc>
          <w:tcPr>
            <w:tcW w:w="1945" w:type="dxa"/>
          </w:tcPr>
          <w:p w:rsidR="0083279A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333.669,00</w:t>
            </w:r>
          </w:p>
        </w:tc>
        <w:tc>
          <w:tcPr>
            <w:tcW w:w="2475" w:type="dxa"/>
            <w:shd w:val="clear" w:color="auto" w:fill="auto"/>
          </w:tcPr>
          <w:p w:rsidR="0083279A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333.669,00</w:t>
            </w:r>
          </w:p>
        </w:tc>
        <w:tc>
          <w:tcPr>
            <w:tcW w:w="2474" w:type="dxa"/>
            <w:shd w:val="clear" w:color="auto" w:fill="auto"/>
          </w:tcPr>
          <w:p w:rsidR="0083279A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325.511,57</w:t>
            </w:r>
          </w:p>
        </w:tc>
        <w:tc>
          <w:tcPr>
            <w:tcW w:w="2168" w:type="dxa"/>
            <w:shd w:val="clear" w:color="auto" w:fill="auto"/>
          </w:tcPr>
          <w:p w:rsidR="0083279A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97,56</w:t>
            </w:r>
          </w:p>
        </w:tc>
      </w:tr>
    </w:tbl>
    <w:p w:rsidR="002367DD" w:rsidRPr="00794A7E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Prehrana i smještaj – učenički domovi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DB15E2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DB15E2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 </w:t>
      </w:r>
      <w:r w:rsidRPr="00DB15E2">
        <w:rPr>
          <w:rFonts w:ascii="Times New Roman" w:hAnsi="Times New Roman" w:cs="Times New Roman"/>
          <w:sz w:val="24"/>
          <w:szCs w:val="24"/>
        </w:rPr>
        <w:t xml:space="preserve">financiranje prehrane i smještaja učenika u učeničkim domovima kojima je osnivač Bjelovarsko-bilogorska županija, a to su Dom učenika Bjelovar i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B15E2">
        <w:rPr>
          <w:rFonts w:ascii="Times New Roman" w:hAnsi="Times New Roman" w:cs="Times New Roman"/>
          <w:sz w:val="24"/>
          <w:szCs w:val="24"/>
        </w:rPr>
        <w:t xml:space="preserve">om učenika Srednje škole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DB15E2">
        <w:rPr>
          <w:rFonts w:ascii="Times New Roman" w:hAnsi="Times New Roman" w:cs="Times New Roman"/>
          <w:sz w:val="24"/>
          <w:szCs w:val="24"/>
        </w:rPr>
        <w:t>August Šenoa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DB15E2">
        <w:rPr>
          <w:rFonts w:ascii="Times New Roman" w:hAnsi="Times New Roman" w:cs="Times New Roman"/>
          <w:sz w:val="24"/>
          <w:szCs w:val="24"/>
        </w:rPr>
        <w:t>Garešnica.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6559B" w:rsidRPr="00973077" w:rsidTr="00237B3F">
        <w:tc>
          <w:tcPr>
            <w:tcW w:w="1945" w:type="dxa"/>
            <w:shd w:val="clear" w:color="auto" w:fill="B5C0D8"/>
          </w:tcPr>
          <w:p w:rsidR="0016559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16559B" w:rsidRPr="001D053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6559B" w:rsidRPr="00DD4DB4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6559B" w:rsidRPr="00DD4DB4" w:rsidRDefault="0016559B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6559B" w:rsidRPr="00973077" w:rsidTr="00237B3F">
        <w:tc>
          <w:tcPr>
            <w:tcW w:w="1945" w:type="dxa"/>
          </w:tcPr>
          <w:p w:rsidR="0016559B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307.671,00</w:t>
            </w:r>
          </w:p>
        </w:tc>
        <w:tc>
          <w:tcPr>
            <w:tcW w:w="2475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307.671,00</w:t>
            </w:r>
          </w:p>
        </w:tc>
        <w:tc>
          <w:tcPr>
            <w:tcW w:w="2474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308.366,23</w:t>
            </w:r>
          </w:p>
        </w:tc>
        <w:tc>
          <w:tcPr>
            <w:tcW w:w="2168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100,23</w:t>
            </w:r>
          </w:p>
        </w:tc>
      </w:tr>
    </w:tbl>
    <w:p w:rsidR="002367DD" w:rsidRDefault="002367DD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Investicijsko i tekuće održavanje u SŠ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FA6C17" w:rsidRDefault="00A534A9" w:rsidP="002367D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00750278"/>
      <w:r>
        <w:rPr>
          <w:rFonts w:ascii="Times New Roman" w:hAnsi="Times New Roman" w:cs="Times New Roman"/>
          <w:sz w:val="24"/>
          <w:szCs w:val="24"/>
        </w:rPr>
        <w:tab/>
      </w:r>
      <w:r w:rsidR="002367DD">
        <w:rPr>
          <w:rFonts w:ascii="Times New Roman" w:hAnsi="Times New Roman" w:cs="Times New Roman"/>
          <w:sz w:val="24"/>
          <w:szCs w:val="24"/>
        </w:rPr>
        <w:t>Ostvarenje n</w:t>
      </w:r>
      <w:r w:rsidR="002367DD" w:rsidRPr="00FA6C17">
        <w:rPr>
          <w:rFonts w:ascii="Times New Roman" w:hAnsi="Times New Roman" w:cs="Times New Roman"/>
          <w:sz w:val="24"/>
          <w:szCs w:val="24"/>
        </w:rPr>
        <w:t xml:space="preserve">a ovoj aktivnosti </w:t>
      </w:r>
      <w:r w:rsidR="002367DD">
        <w:rPr>
          <w:rFonts w:ascii="Times New Roman" w:hAnsi="Times New Roman" w:cs="Times New Roman"/>
          <w:sz w:val="24"/>
          <w:szCs w:val="24"/>
        </w:rPr>
        <w:t xml:space="preserve">odnosi se na </w:t>
      </w:r>
      <w:bookmarkEnd w:id="19"/>
      <w:r w:rsidR="002367DD" w:rsidRPr="00FA6C17">
        <w:rPr>
          <w:rFonts w:ascii="Times New Roman" w:hAnsi="Times New Roman" w:cs="Times New Roman"/>
          <w:sz w:val="24"/>
          <w:szCs w:val="24"/>
        </w:rPr>
        <w:t>investicijsko i tekuće održavanje srednjih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6559B" w:rsidRPr="00973077" w:rsidTr="00237B3F">
        <w:tc>
          <w:tcPr>
            <w:tcW w:w="1945" w:type="dxa"/>
            <w:shd w:val="clear" w:color="auto" w:fill="B5C0D8"/>
          </w:tcPr>
          <w:p w:rsidR="0016559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16559B" w:rsidRPr="001D053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6559B" w:rsidRPr="00DD4DB4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6559B" w:rsidRPr="00DD4DB4" w:rsidRDefault="0016559B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6559B" w:rsidRPr="00973077" w:rsidTr="00237B3F">
        <w:tc>
          <w:tcPr>
            <w:tcW w:w="1945" w:type="dxa"/>
          </w:tcPr>
          <w:p w:rsidR="0016559B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999,00</w:t>
            </w:r>
          </w:p>
        </w:tc>
        <w:tc>
          <w:tcPr>
            <w:tcW w:w="2475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999,00</w:t>
            </w:r>
          </w:p>
        </w:tc>
        <w:tc>
          <w:tcPr>
            <w:tcW w:w="2474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959,11</w:t>
            </w:r>
          </w:p>
        </w:tc>
        <w:tc>
          <w:tcPr>
            <w:tcW w:w="2168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96,01</w:t>
            </w:r>
          </w:p>
        </w:tc>
      </w:tr>
    </w:tbl>
    <w:p w:rsidR="002367DD" w:rsidRDefault="002367DD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K000025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Ulaganja u objekte srednjeg školstva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Default="00A534A9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6077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915A28">
        <w:rPr>
          <w:rFonts w:ascii="Times New Roman" w:hAnsi="Times New Roman" w:cs="Times New Roman"/>
          <w:sz w:val="24"/>
          <w:szCs w:val="24"/>
        </w:rPr>
        <w:t>izmjenu stolarije u Tehničkoj školi Daruvar.</w:t>
      </w:r>
    </w:p>
    <w:p w:rsidR="005C0AFB" w:rsidRPr="00FA6C17" w:rsidRDefault="005C0AFB" w:rsidP="002367D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6559B" w:rsidRPr="00973077" w:rsidTr="00237B3F">
        <w:tc>
          <w:tcPr>
            <w:tcW w:w="1945" w:type="dxa"/>
            <w:shd w:val="clear" w:color="auto" w:fill="B5C0D8"/>
          </w:tcPr>
          <w:p w:rsidR="0016559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0" w:name="_Hlk162346652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16559B" w:rsidRPr="001D053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6559B" w:rsidRPr="00DD4DB4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6559B" w:rsidRPr="00DD4DB4" w:rsidRDefault="0016559B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6559B" w:rsidRPr="00973077" w:rsidTr="00237B3F">
        <w:tc>
          <w:tcPr>
            <w:tcW w:w="1945" w:type="dxa"/>
          </w:tcPr>
          <w:p w:rsidR="0016559B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49.934,00</w:t>
            </w:r>
          </w:p>
        </w:tc>
        <w:tc>
          <w:tcPr>
            <w:tcW w:w="2475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49.934,00</w:t>
            </w:r>
          </w:p>
        </w:tc>
        <w:tc>
          <w:tcPr>
            <w:tcW w:w="2474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49.934,00</w:t>
            </w:r>
          </w:p>
        </w:tc>
        <w:tc>
          <w:tcPr>
            <w:tcW w:w="2168" w:type="dxa"/>
            <w:shd w:val="clear" w:color="auto" w:fill="auto"/>
          </w:tcPr>
          <w:p w:rsidR="0016559B" w:rsidRPr="00973077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  <w:bookmarkEnd w:id="20"/>
    </w:tbl>
    <w:p w:rsidR="002367DD" w:rsidRDefault="002367DD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K000036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Ulaganje u opremu SŠ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FA6C17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67F5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915A28">
        <w:rPr>
          <w:rFonts w:ascii="Times New Roman" w:hAnsi="Times New Roman" w:cs="Times New Roman"/>
          <w:sz w:val="24"/>
          <w:szCs w:val="24"/>
        </w:rPr>
        <w:t xml:space="preserve">nabavu namještaja u Glazbenoj školi Brune </w:t>
      </w:r>
      <w:proofErr w:type="spellStart"/>
      <w:r w:rsidR="00915A28">
        <w:rPr>
          <w:rFonts w:ascii="Times New Roman" w:hAnsi="Times New Roman" w:cs="Times New Roman"/>
          <w:sz w:val="24"/>
          <w:szCs w:val="24"/>
        </w:rPr>
        <w:t>Bjelinskog</w:t>
      </w:r>
      <w:proofErr w:type="spellEnd"/>
      <w:r w:rsidR="00915A28">
        <w:rPr>
          <w:rFonts w:ascii="Times New Roman" w:hAnsi="Times New Roman" w:cs="Times New Roman"/>
          <w:sz w:val="24"/>
          <w:szCs w:val="24"/>
        </w:rPr>
        <w:t xml:space="preserve"> Daruvar, uklanjanje nadstrešnice u Gimnaziji Daruvar, nabavu uredskih stol</w:t>
      </w:r>
      <w:r w:rsidR="0044737F">
        <w:rPr>
          <w:rFonts w:ascii="Times New Roman" w:hAnsi="Times New Roman" w:cs="Times New Roman"/>
          <w:sz w:val="24"/>
          <w:szCs w:val="24"/>
        </w:rPr>
        <w:t>aca</w:t>
      </w:r>
      <w:r w:rsidR="00915A28">
        <w:rPr>
          <w:rFonts w:ascii="Times New Roman" w:hAnsi="Times New Roman" w:cs="Times New Roman"/>
          <w:sz w:val="24"/>
          <w:szCs w:val="24"/>
        </w:rPr>
        <w:t>, knj</w:t>
      </w:r>
      <w:r w:rsidR="00F17E8B">
        <w:rPr>
          <w:rFonts w:ascii="Times New Roman" w:hAnsi="Times New Roman" w:cs="Times New Roman"/>
          <w:sz w:val="24"/>
          <w:szCs w:val="24"/>
        </w:rPr>
        <w:t>iga i usisavača u SŠ Čazma, nabavu informatičke opreme u Tehničkoj školi Bjelovar i Obrtničkoj školi Bjelovar.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6559B" w:rsidRPr="00973077" w:rsidTr="00237B3F">
        <w:tc>
          <w:tcPr>
            <w:tcW w:w="1945" w:type="dxa"/>
            <w:shd w:val="clear" w:color="auto" w:fill="B5C0D8"/>
          </w:tcPr>
          <w:p w:rsidR="0016559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16559B" w:rsidRPr="001D053B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6559B" w:rsidRPr="00DD4DB4" w:rsidRDefault="0016559B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6559B" w:rsidRPr="00DD4DB4" w:rsidRDefault="0016559B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6559B" w:rsidRPr="00973077" w:rsidTr="00237B3F">
        <w:tc>
          <w:tcPr>
            <w:tcW w:w="1945" w:type="dxa"/>
          </w:tcPr>
          <w:p w:rsidR="0016559B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27.729,00</w:t>
            </w:r>
          </w:p>
        </w:tc>
        <w:tc>
          <w:tcPr>
            <w:tcW w:w="2475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27.729,00</w:t>
            </w:r>
          </w:p>
        </w:tc>
        <w:tc>
          <w:tcPr>
            <w:tcW w:w="2474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28.701,06</w:t>
            </w:r>
          </w:p>
        </w:tc>
        <w:tc>
          <w:tcPr>
            <w:tcW w:w="2168" w:type="dxa"/>
            <w:shd w:val="clear" w:color="auto" w:fill="auto"/>
          </w:tcPr>
          <w:p w:rsidR="0016559B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103,51</w:t>
            </w:r>
          </w:p>
        </w:tc>
      </w:tr>
    </w:tbl>
    <w:p w:rsidR="00765AB8" w:rsidRDefault="00765AB8" w:rsidP="002367DD">
      <w:pPr>
        <w:rPr>
          <w:rFonts w:ascii="Times New Roman" w:hAnsi="Times New Roman" w:cs="Times New Roman"/>
          <w:b/>
          <w:sz w:val="24"/>
          <w:szCs w:val="24"/>
        </w:rPr>
      </w:pPr>
    </w:p>
    <w:p w:rsidR="002367DD" w:rsidRPr="005405A5" w:rsidRDefault="002367DD" w:rsidP="002367DD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8997" w:type="dxa"/>
        <w:jc w:val="center"/>
        <w:tblLook w:val="04A0" w:firstRow="1" w:lastRow="0" w:firstColumn="1" w:lastColumn="0" w:noHBand="0" w:noVBand="1"/>
      </w:tblPr>
      <w:tblGrid>
        <w:gridCol w:w="2300"/>
        <w:gridCol w:w="1766"/>
        <w:gridCol w:w="1139"/>
        <w:gridCol w:w="1264"/>
        <w:gridCol w:w="1264"/>
        <w:gridCol w:w="1264"/>
      </w:tblGrid>
      <w:tr w:rsidR="002367DD" w:rsidTr="003E261C">
        <w:trPr>
          <w:trHeight w:val="859"/>
          <w:jc w:val="center"/>
        </w:trPr>
        <w:tc>
          <w:tcPr>
            <w:tcW w:w="2300" w:type="dxa"/>
            <w:shd w:val="clear" w:color="auto" w:fill="B5C0D8"/>
          </w:tcPr>
          <w:p w:rsidR="002367DD" w:rsidRPr="003A1BDD" w:rsidRDefault="002367DD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6" w:type="dxa"/>
            <w:shd w:val="clear" w:color="auto" w:fill="B5C0D8"/>
          </w:tcPr>
          <w:p w:rsidR="002367DD" w:rsidRPr="005405A5" w:rsidRDefault="002367DD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39" w:type="dxa"/>
            <w:shd w:val="clear" w:color="auto" w:fill="B5C0D8"/>
          </w:tcPr>
          <w:p w:rsidR="002367DD" w:rsidRPr="005405A5" w:rsidRDefault="002367DD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64" w:type="dxa"/>
            <w:shd w:val="clear" w:color="auto" w:fill="B5C0D8"/>
          </w:tcPr>
          <w:p w:rsidR="002367DD" w:rsidRPr="005405A5" w:rsidRDefault="002367DD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2367DD" w:rsidRPr="005405A5" w:rsidRDefault="002367DD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416C99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2367DD" w:rsidRPr="005405A5" w:rsidRDefault="002367DD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="00416C99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BC527F" w:rsidRPr="00CF43C5" w:rsidTr="003E261C">
        <w:trPr>
          <w:trHeight w:val="390"/>
          <w:jc w:val="center"/>
        </w:trPr>
        <w:tc>
          <w:tcPr>
            <w:tcW w:w="2300" w:type="dxa"/>
          </w:tcPr>
          <w:p w:rsidR="00BC527F" w:rsidRPr="009B3C6D" w:rsidRDefault="00BC527F" w:rsidP="00BC527F">
            <w:r>
              <w:t>Podmirenje svih obveza</w:t>
            </w:r>
          </w:p>
        </w:tc>
        <w:tc>
          <w:tcPr>
            <w:tcW w:w="1766" w:type="dxa"/>
          </w:tcPr>
          <w:p w:rsidR="00BC527F" w:rsidRPr="009B3C6D" w:rsidRDefault="00BC527F" w:rsidP="00BC527F">
            <w:r>
              <w:t>Veličina objekta i broj učenika</w:t>
            </w:r>
          </w:p>
        </w:tc>
        <w:tc>
          <w:tcPr>
            <w:tcW w:w="1139" w:type="dxa"/>
          </w:tcPr>
          <w:p w:rsidR="00BC527F" w:rsidRPr="009B3C6D" w:rsidRDefault="0016559B" w:rsidP="00BC527F">
            <w:r>
              <w:t>EUR</w:t>
            </w:r>
          </w:p>
        </w:tc>
        <w:tc>
          <w:tcPr>
            <w:tcW w:w="1264" w:type="dxa"/>
          </w:tcPr>
          <w:p w:rsidR="00BC527F" w:rsidRPr="009B3C6D" w:rsidRDefault="00416C99" w:rsidP="00BC527F">
            <w:r>
              <w:t>2.374.471,00</w:t>
            </w:r>
          </w:p>
        </w:tc>
        <w:tc>
          <w:tcPr>
            <w:tcW w:w="1264" w:type="dxa"/>
          </w:tcPr>
          <w:p w:rsidR="00BC527F" w:rsidRPr="009B3C6D" w:rsidRDefault="00416C99" w:rsidP="00BC527F">
            <w:r w:rsidRPr="00416C99">
              <w:t>2.374.471,00</w:t>
            </w:r>
          </w:p>
        </w:tc>
        <w:tc>
          <w:tcPr>
            <w:tcW w:w="1264" w:type="dxa"/>
          </w:tcPr>
          <w:p w:rsidR="00BC527F" w:rsidRPr="00613E81" w:rsidRDefault="00416C99" w:rsidP="00BC527F">
            <w:r>
              <w:t>2.508.776,39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Srednjoškolsko obrazovanje – iznad standarda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2367DD" w:rsidRPr="00765AB8" w:rsidRDefault="002367DD" w:rsidP="00765A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767F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rogram obuhvaća: </w:t>
      </w:r>
      <w:r w:rsidRPr="009767F5">
        <w:rPr>
          <w:rFonts w:ascii="Times New Roman" w:hAnsi="Times New Roman"/>
          <w:sz w:val="24"/>
          <w:szCs w:val="24"/>
        </w:rPr>
        <w:t>županijska natjecanja srednjih škola, kulturne i javne djelatnosti škola,</w:t>
      </w:r>
      <w:r w:rsidR="00B65DB4">
        <w:rPr>
          <w:rFonts w:ascii="Times New Roman" w:hAnsi="Times New Roman"/>
          <w:sz w:val="24"/>
          <w:szCs w:val="24"/>
        </w:rPr>
        <w:t xml:space="preserve"> </w:t>
      </w:r>
      <w:r w:rsidRPr="009767F5">
        <w:rPr>
          <w:rFonts w:ascii="Times New Roman" w:hAnsi="Times New Roman"/>
          <w:sz w:val="24"/>
          <w:szCs w:val="24"/>
        </w:rPr>
        <w:t>prijevoz učenika srednjih škola,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67F5">
        <w:rPr>
          <w:rFonts w:ascii="Times New Roman" w:hAnsi="Times New Roman"/>
          <w:sz w:val="24"/>
          <w:szCs w:val="24"/>
        </w:rPr>
        <w:t>sufinanciranje e-tehničara,</w:t>
      </w:r>
      <w:r>
        <w:rPr>
          <w:rFonts w:ascii="Times New Roman" w:hAnsi="Times New Roman"/>
          <w:sz w:val="24"/>
          <w:szCs w:val="24"/>
        </w:rPr>
        <w:t xml:space="preserve"> </w:t>
      </w:r>
      <w:r w:rsidR="003E09C3">
        <w:rPr>
          <w:rFonts w:ascii="Times New Roman" w:hAnsi="Times New Roman"/>
          <w:sz w:val="24"/>
          <w:szCs w:val="24"/>
        </w:rPr>
        <w:t xml:space="preserve">osiguranje školskih zgrada, </w:t>
      </w:r>
      <w:r>
        <w:rPr>
          <w:rFonts w:ascii="Times New Roman" w:hAnsi="Times New Roman"/>
          <w:sz w:val="24"/>
          <w:szCs w:val="24"/>
        </w:rPr>
        <w:lastRenderedPageBreak/>
        <w:t>financiranje redovne djelatnosti SŠ</w:t>
      </w:r>
      <w:r w:rsidRPr="009767F5">
        <w:rPr>
          <w:rFonts w:ascii="Times New Roman" w:hAnsi="Times New Roman"/>
          <w:sz w:val="24"/>
          <w:szCs w:val="24"/>
        </w:rPr>
        <w:t xml:space="preserve">, </w:t>
      </w:r>
      <w:r w:rsidR="00F17E8B">
        <w:rPr>
          <w:rFonts w:ascii="Times New Roman" w:hAnsi="Times New Roman"/>
          <w:sz w:val="24"/>
          <w:szCs w:val="24"/>
        </w:rPr>
        <w:t>nagrađivanje posebnih uspjeha učenika</w:t>
      </w:r>
      <w:r w:rsidRPr="009767F5">
        <w:rPr>
          <w:rFonts w:ascii="Times New Roman" w:hAnsi="Times New Roman"/>
          <w:sz w:val="24"/>
          <w:szCs w:val="24"/>
        </w:rPr>
        <w:t xml:space="preserve">, </w:t>
      </w:r>
      <w:r w:rsidR="00F17E8B">
        <w:rPr>
          <w:rFonts w:ascii="Times New Roman" w:hAnsi="Times New Roman"/>
          <w:sz w:val="24"/>
          <w:szCs w:val="24"/>
        </w:rPr>
        <w:t xml:space="preserve">projekt energetske obnove Tehničke škole Bjelovar, ulaganje u opremu srednjih škola, projekt izgradnje Glazbene škole Vatroslava Lisinskog Bjelovar, </w:t>
      </w:r>
      <w:r w:rsidRPr="009767F5">
        <w:rPr>
          <w:rFonts w:ascii="Times New Roman" w:hAnsi="Times New Roman"/>
          <w:sz w:val="24"/>
          <w:szCs w:val="24"/>
        </w:rPr>
        <w:t xml:space="preserve">projekt </w:t>
      </w:r>
      <w:r w:rsidR="003E09C3">
        <w:rPr>
          <w:rFonts w:ascii="Times New Roman" w:hAnsi="Times New Roman"/>
          <w:sz w:val="24"/>
          <w:szCs w:val="24"/>
        </w:rPr>
        <w:t>„Uz potporu sve je moguće“</w:t>
      </w:r>
      <w:r w:rsidRPr="009767F5">
        <w:rPr>
          <w:rFonts w:ascii="Times New Roman" w:hAnsi="Times New Roman"/>
          <w:sz w:val="24"/>
          <w:szCs w:val="24"/>
        </w:rPr>
        <w:t>, projekt Školska shema u SŠ, dogradnja i uspostava RKC i RCK 2 Medicinske škole Bjelovar,</w:t>
      </w:r>
      <w:r w:rsidR="003E09C3">
        <w:rPr>
          <w:rFonts w:ascii="Times New Roman" w:hAnsi="Times New Roman"/>
          <w:sz w:val="24"/>
          <w:szCs w:val="24"/>
        </w:rPr>
        <w:t xml:space="preserve"> izrada projektno-tehničke dokumentacije za škole te </w:t>
      </w:r>
      <w:proofErr w:type="spellStart"/>
      <w:r w:rsidR="003E09C3">
        <w:rPr>
          <w:rFonts w:ascii="Times New Roman" w:hAnsi="Times New Roman"/>
          <w:sz w:val="24"/>
          <w:szCs w:val="24"/>
        </w:rPr>
        <w:t>Erasmus</w:t>
      </w:r>
      <w:proofErr w:type="spellEnd"/>
      <w:r w:rsidR="003E09C3">
        <w:rPr>
          <w:rFonts w:ascii="Times New Roman" w:hAnsi="Times New Roman"/>
          <w:sz w:val="24"/>
          <w:szCs w:val="24"/>
        </w:rPr>
        <w:t xml:space="preserve"> + p</w:t>
      </w:r>
      <w:r w:rsidR="003E261C">
        <w:rPr>
          <w:rFonts w:ascii="Times New Roman" w:hAnsi="Times New Roman"/>
          <w:sz w:val="24"/>
          <w:szCs w:val="24"/>
        </w:rPr>
        <w:t xml:space="preserve">rojekti </w:t>
      </w:r>
      <w:r w:rsidR="003E09C3">
        <w:rPr>
          <w:rFonts w:ascii="Times New Roman" w:hAnsi="Times New Roman" w:cs="Times New Roman"/>
          <w:sz w:val="24"/>
          <w:szCs w:val="24"/>
        </w:rPr>
        <w:t>srednjih škola.</w:t>
      </w:r>
    </w:p>
    <w:p w:rsidR="002367DD" w:rsidRPr="009767F5" w:rsidRDefault="002367DD" w:rsidP="002367DD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9767F5">
        <w:rPr>
          <w:rFonts w:ascii="Times New Roman" w:hAnsi="Times New Roman"/>
          <w:b/>
          <w:sz w:val="24"/>
          <w:szCs w:val="24"/>
        </w:rPr>
        <w:t>IZVRŠENJE PROGRAMA S OSVRTOM NA CILJEVE KOJI SU OSTVARENI NJEGOVOM PROVEDBOM:</w:t>
      </w:r>
    </w:p>
    <w:p w:rsidR="003E09C3" w:rsidRDefault="002367DD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09C3" w:rsidRPr="007863B6">
        <w:rPr>
          <w:rFonts w:ascii="Times New Roman" w:hAnsi="Times New Roman" w:cs="Times New Roman"/>
          <w:sz w:val="24"/>
          <w:szCs w:val="24"/>
        </w:rPr>
        <w:t>Ostvareni su planirani ciljevi u promatranom razdoblju</w:t>
      </w:r>
      <w:r w:rsidR="003E09C3">
        <w:rPr>
          <w:rFonts w:ascii="Times New Roman" w:hAnsi="Times New Roman" w:cs="Times New Roman"/>
          <w:sz w:val="24"/>
          <w:szCs w:val="24"/>
        </w:rPr>
        <w:t>.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Županijska natjecanja SŠ</w:t>
      </w:r>
    </w:p>
    <w:p w:rsidR="00E26A4E" w:rsidRPr="00002C99" w:rsidRDefault="00752630" w:rsidP="00002C99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Na natjecanjima i smotrama sudjeluju učenici koji se kao pojedinci ili članovi određene skupine ističu znanjem, vještinama ili sposobnostima u skladu s programom/pravilima pojedinog natjecanja ili smotre. Natjecati se mogu redoviti učenici srednjih škola Republike Hrvatske u skladu s načelom slobode izbora svakog učenika. Pod istim uvjetima na natjecanjima mogu sudjelovati i učenici s posebnim potrebama, kojima će organizator natjecanja osigurati primjerene tehničke uvjete za sudjelovanje</w:t>
      </w:r>
      <w:r w:rsidR="00E26A4E">
        <w:rPr>
          <w:rFonts w:ascii="Times New Roman" w:hAnsi="Times New Roman" w:cs="Times New Roman"/>
          <w:noProof/>
          <w:sz w:val="24"/>
          <w:szCs w:val="24"/>
        </w:rPr>
        <w:t>.</w:t>
      </w:r>
      <w:r w:rsidR="00943D66">
        <w:rPr>
          <w:rFonts w:ascii="Times New Roman" w:hAnsi="Times New Roman" w:cs="Times New Roman"/>
          <w:noProof/>
          <w:sz w:val="24"/>
          <w:szCs w:val="24"/>
        </w:rPr>
        <w:t xml:space="preserve"> U srednjim školama provode se natjecanja u znanju te strukovna natjecanja učenika.</w:t>
      </w:r>
      <w:r w:rsidR="000F78A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E09C3" w:rsidRPr="00973077" w:rsidTr="00237B3F">
        <w:tc>
          <w:tcPr>
            <w:tcW w:w="1945" w:type="dxa"/>
            <w:shd w:val="clear" w:color="auto" w:fill="B5C0D8"/>
          </w:tcPr>
          <w:p w:rsidR="003E09C3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1" w:name="_Hlk162347329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E09C3" w:rsidRPr="001D053B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E09C3" w:rsidRPr="00DD4DB4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E09C3" w:rsidRPr="00DD4DB4" w:rsidRDefault="003E09C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E09C3" w:rsidRPr="00973077" w:rsidTr="00237B3F">
        <w:tc>
          <w:tcPr>
            <w:tcW w:w="1945" w:type="dxa"/>
          </w:tcPr>
          <w:p w:rsidR="003E09C3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30.369,00</w:t>
            </w:r>
          </w:p>
        </w:tc>
        <w:tc>
          <w:tcPr>
            <w:tcW w:w="2475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30.369,00</w:t>
            </w:r>
          </w:p>
        </w:tc>
        <w:tc>
          <w:tcPr>
            <w:tcW w:w="2474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28.789,77</w:t>
            </w:r>
          </w:p>
        </w:tc>
        <w:tc>
          <w:tcPr>
            <w:tcW w:w="2168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94,80</w:t>
            </w:r>
          </w:p>
        </w:tc>
      </w:tr>
      <w:bookmarkEnd w:id="21"/>
    </w:tbl>
    <w:p w:rsidR="00040982" w:rsidRDefault="0004098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630" w:rsidRPr="00752630" w:rsidRDefault="00752630" w:rsidP="0075263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2630">
        <w:rPr>
          <w:rFonts w:ascii="Times New Roman" w:hAnsi="Times New Roman" w:cs="Times New Roman"/>
          <w:b/>
          <w:sz w:val="24"/>
          <w:szCs w:val="24"/>
        </w:rPr>
        <w:t xml:space="preserve">A000076 </w:t>
      </w:r>
      <w:r w:rsidRPr="00752630">
        <w:rPr>
          <w:rFonts w:ascii="Times New Roman" w:hAnsi="Times New Roman" w:cs="Times New Roman"/>
          <w:sz w:val="24"/>
          <w:szCs w:val="24"/>
        </w:rPr>
        <w:t xml:space="preserve">– </w:t>
      </w:r>
      <w:r w:rsidRPr="00752630">
        <w:rPr>
          <w:rFonts w:ascii="Times New Roman" w:hAnsi="Times New Roman" w:cs="Times New Roman"/>
          <w:i/>
          <w:sz w:val="24"/>
          <w:szCs w:val="24"/>
        </w:rPr>
        <w:t>Kulturne i javne djelatnosti škola SŠ</w:t>
      </w:r>
    </w:p>
    <w:p w:rsidR="00752630" w:rsidRDefault="00AF3D6F" w:rsidP="00752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2630">
        <w:rPr>
          <w:rFonts w:ascii="Times New Roman" w:hAnsi="Times New Roman" w:cs="Times New Roman"/>
          <w:sz w:val="24"/>
          <w:szCs w:val="24"/>
        </w:rPr>
        <w:t xml:space="preserve">Ostvarenje na </w:t>
      </w:r>
      <w:r w:rsidR="00752630" w:rsidRPr="00752630">
        <w:rPr>
          <w:rFonts w:ascii="Times New Roman" w:hAnsi="Times New Roman" w:cs="Times New Roman"/>
          <w:sz w:val="24"/>
          <w:szCs w:val="24"/>
        </w:rPr>
        <w:t xml:space="preserve">ovoj aktivnosti </w:t>
      </w:r>
      <w:r>
        <w:rPr>
          <w:rFonts w:ascii="Times New Roman" w:hAnsi="Times New Roman" w:cs="Times New Roman"/>
          <w:sz w:val="24"/>
          <w:szCs w:val="24"/>
        </w:rPr>
        <w:t xml:space="preserve">odnosi se na </w:t>
      </w:r>
      <w:r w:rsidR="00752630" w:rsidRPr="00752630">
        <w:rPr>
          <w:rFonts w:ascii="Times New Roman" w:hAnsi="Times New Roman" w:cs="Times New Roman"/>
          <w:sz w:val="24"/>
          <w:szCs w:val="24"/>
        </w:rPr>
        <w:t>sredstva za kulturne i javne djelatnosti srednjih škola</w:t>
      </w:r>
      <w:r w:rsidR="00752630">
        <w:rPr>
          <w:rFonts w:ascii="Times New Roman" w:hAnsi="Times New Roman" w:cs="Times New Roman"/>
          <w:sz w:val="24"/>
          <w:szCs w:val="24"/>
        </w:rPr>
        <w:t>.</w:t>
      </w:r>
      <w:r w:rsidR="00943D66">
        <w:rPr>
          <w:rFonts w:ascii="Times New Roman" w:hAnsi="Times New Roman" w:cs="Times New Roman"/>
          <w:sz w:val="24"/>
          <w:szCs w:val="24"/>
        </w:rPr>
        <w:t xml:space="preserve"> </w:t>
      </w:r>
      <w:r w:rsidR="00943D66" w:rsidRPr="007F7E08">
        <w:rPr>
          <w:rFonts w:ascii="Times New Roman" w:hAnsi="Times New Roman" w:cs="Times New Roman"/>
          <w:sz w:val="24"/>
          <w:szCs w:val="24"/>
        </w:rPr>
        <w:t>U 202</w:t>
      </w:r>
      <w:r w:rsidR="00416C99">
        <w:rPr>
          <w:rFonts w:ascii="Times New Roman" w:hAnsi="Times New Roman" w:cs="Times New Roman"/>
          <w:sz w:val="24"/>
          <w:szCs w:val="24"/>
        </w:rPr>
        <w:t>4</w:t>
      </w:r>
      <w:r w:rsidR="00943D66" w:rsidRPr="007F7E08">
        <w:rPr>
          <w:rFonts w:ascii="Times New Roman" w:hAnsi="Times New Roman" w:cs="Times New Roman"/>
          <w:sz w:val="24"/>
          <w:szCs w:val="24"/>
        </w:rPr>
        <w:t xml:space="preserve">. godini s ove aktivnosti sufinancirani su troškovi Dana maturanata i sufinanciranje troškova </w:t>
      </w:r>
      <w:r w:rsidR="007F7E08" w:rsidRPr="007F7E08">
        <w:rPr>
          <w:rFonts w:ascii="Times New Roman" w:hAnsi="Times New Roman" w:cs="Times New Roman"/>
          <w:sz w:val="24"/>
          <w:szCs w:val="24"/>
        </w:rPr>
        <w:t xml:space="preserve">Dana škole u </w:t>
      </w:r>
      <w:r w:rsidR="002C3037">
        <w:rPr>
          <w:rFonts w:ascii="Times New Roman" w:hAnsi="Times New Roman" w:cs="Times New Roman"/>
          <w:sz w:val="24"/>
          <w:szCs w:val="24"/>
        </w:rPr>
        <w:t>SŠ „A. Šenoa“ Garešnica</w:t>
      </w:r>
      <w:r w:rsidR="007F7E08" w:rsidRPr="007F7E08">
        <w:rPr>
          <w:rFonts w:ascii="Times New Roman" w:hAnsi="Times New Roman" w:cs="Times New Roman"/>
          <w:sz w:val="24"/>
          <w:szCs w:val="24"/>
        </w:rPr>
        <w:t xml:space="preserve">, </w:t>
      </w:r>
      <w:r w:rsidR="002C3037">
        <w:rPr>
          <w:rFonts w:ascii="Times New Roman" w:hAnsi="Times New Roman" w:cs="Times New Roman"/>
          <w:sz w:val="24"/>
          <w:szCs w:val="24"/>
        </w:rPr>
        <w:t xml:space="preserve">Gimnaziji Bjelovar, </w:t>
      </w:r>
      <w:r w:rsidR="007F7E08" w:rsidRPr="007F7E08">
        <w:rPr>
          <w:rFonts w:ascii="Times New Roman" w:hAnsi="Times New Roman" w:cs="Times New Roman"/>
          <w:sz w:val="24"/>
          <w:szCs w:val="24"/>
        </w:rPr>
        <w:t>Tehničk</w:t>
      </w:r>
      <w:r w:rsidR="002C3037">
        <w:rPr>
          <w:rFonts w:ascii="Times New Roman" w:hAnsi="Times New Roman" w:cs="Times New Roman"/>
          <w:sz w:val="24"/>
          <w:szCs w:val="24"/>
        </w:rPr>
        <w:t>oj</w:t>
      </w:r>
      <w:r w:rsidR="007F7E08" w:rsidRPr="007F7E08">
        <w:rPr>
          <w:rFonts w:ascii="Times New Roman" w:hAnsi="Times New Roman" w:cs="Times New Roman"/>
          <w:sz w:val="24"/>
          <w:szCs w:val="24"/>
        </w:rPr>
        <w:t xml:space="preserve"> škol</w:t>
      </w:r>
      <w:r w:rsidR="002C3037">
        <w:rPr>
          <w:rFonts w:ascii="Times New Roman" w:hAnsi="Times New Roman" w:cs="Times New Roman"/>
          <w:sz w:val="24"/>
          <w:szCs w:val="24"/>
        </w:rPr>
        <w:t>i</w:t>
      </w:r>
      <w:r w:rsidR="007F7E08" w:rsidRPr="007F7E08">
        <w:rPr>
          <w:rFonts w:ascii="Times New Roman" w:hAnsi="Times New Roman" w:cs="Times New Roman"/>
          <w:sz w:val="24"/>
          <w:szCs w:val="24"/>
        </w:rPr>
        <w:t xml:space="preserve"> Bjelovar i Obrtničk</w:t>
      </w:r>
      <w:r w:rsidR="002C3037">
        <w:rPr>
          <w:rFonts w:ascii="Times New Roman" w:hAnsi="Times New Roman" w:cs="Times New Roman"/>
          <w:sz w:val="24"/>
          <w:szCs w:val="24"/>
        </w:rPr>
        <w:t>oj</w:t>
      </w:r>
      <w:r w:rsidR="007F7E08" w:rsidRPr="007F7E08">
        <w:rPr>
          <w:rFonts w:ascii="Times New Roman" w:hAnsi="Times New Roman" w:cs="Times New Roman"/>
          <w:sz w:val="24"/>
          <w:szCs w:val="24"/>
        </w:rPr>
        <w:t xml:space="preserve"> škol</w:t>
      </w:r>
      <w:r w:rsidR="002C3037">
        <w:rPr>
          <w:rFonts w:ascii="Times New Roman" w:hAnsi="Times New Roman" w:cs="Times New Roman"/>
          <w:sz w:val="24"/>
          <w:szCs w:val="24"/>
        </w:rPr>
        <w:t>i</w:t>
      </w:r>
      <w:r w:rsidR="007F7E08" w:rsidRPr="007F7E08">
        <w:rPr>
          <w:rFonts w:ascii="Times New Roman" w:hAnsi="Times New Roman" w:cs="Times New Roman"/>
          <w:sz w:val="24"/>
          <w:szCs w:val="24"/>
        </w:rPr>
        <w:t xml:space="preserve"> Bjelovar</w:t>
      </w:r>
      <w:r w:rsidR="002C3037">
        <w:rPr>
          <w:rFonts w:ascii="Times New Roman" w:hAnsi="Times New Roman" w:cs="Times New Roman"/>
          <w:sz w:val="24"/>
          <w:szCs w:val="24"/>
        </w:rPr>
        <w:t>, obilježavanje 60. godina SŠ Bartola Kašića Grubišno Polje, sufinanciranje odlaska mentora na Svjetsko prvenstvo iz daktilografije Ekonomske i birotehničke škole Bjelovar, Dane otvorenih vrata i Parlament mladih 2024. u Turističko</w:t>
      </w:r>
      <w:r w:rsidR="0044737F">
        <w:rPr>
          <w:rFonts w:ascii="Times New Roman" w:hAnsi="Times New Roman" w:cs="Times New Roman"/>
          <w:sz w:val="24"/>
          <w:szCs w:val="24"/>
        </w:rPr>
        <w:t xml:space="preserve">-ugostiteljskoj </w:t>
      </w:r>
      <w:r w:rsidR="002C3037">
        <w:rPr>
          <w:rFonts w:ascii="Times New Roman" w:hAnsi="Times New Roman" w:cs="Times New Roman"/>
          <w:sz w:val="24"/>
          <w:szCs w:val="24"/>
        </w:rPr>
        <w:t xml:space="preserve">i prehrambenoj školi Bjelovar </w:t>
      </w:r>
      <w:r w:rsidR="00597581">
        <w:rPr>
          <w:rFonts w:ascii="Times New Roman" w:hAnsi="Times New Roman" w:cs="Times New Roman"/>
          <w:sz w:val="24"/>
          <w:szCs w:val="24"/>
        </w:rPr>
        <w:t>te proved</w:t>
      </w:r>
      <w:r w:rsidR="0044737F">
        <w:rPr>
          <w:rFonts w:ascii="Times New Roman" w:hAnsi="Times New Roman" w:cs="Times New Roman"/>
          <w:sz w:val="24"/>
          <w:szCs w:val="24"/>
        </w:rPr>
        <w:t>b</w:t>
      </w:r>
      <w:r w:rsidR="00597581">
        <w:rPr>
          <w:rFonts w:ascii="Times New Roman" w:hAnsi="Times New Roman" w:cs="Times New Roman"/>
          <w:sz w:val="24"/>
          <w:szCs w:val="24"/>
        </w:rPr>
        <w:t>a proje</w:t>
      </w:r>
      <w:r w:rsidR="006638C1">
        <w:rPr>
          <w:rFonts w:ascii="Times New Roman" w:hAnsi="Times New Roman" w:cs="Times New Roman"/>
          <w:sz w:val="24"/>
          <w:szCs w:val="24"/>
        </w:rPr>
        <w:t>kt</w:t>
      </w:r>
      <w:r w:rsidR="00597581">
        <w:rPr>
          <w:rFonts w:ascii="Times New Roman" w:hAnsi="Times New Roman" w:cs="Times New Roman"/>
          <w:sz w:val="24"/>
          <w:szCs w:val="24"/>
        </w:rPr>
        <w:t>a „</w:t>
      </w:r>
      <w:proofErr w:type="spellStart"/>
      <w:r w:rsidR="00597581">
        <w:rPr>
          <w:rFonts w:ascii="Times New Roman" w:hAnsi="Times New Roman" w:cs="Times New Roman"/>
          <w:sz w:val="24"/>
          <w:szCs w:val="24"/>
        </w:rPr>
        <w:t>Oxford</w:t>
      </w:r>
      <w:proofErr w:type="spellEnd"/>
      <w:r w:rsidR="00597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581">
        <w:rPr>
          <w:rFonts w:ascii="Times New Roman" w:hAnsi="Times New Roman" w:cs="Times New Roman"/>
          <w:sz w:val="24"/>
          <w:szCs w:val="24"/>
        </w:rPr>
        <w:t>readin</w:t>
      </w:r>
      <w:r w:rsidR="006638C1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="0066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8C1">
        <w:rPr>
          <w:rFonts w:ascii="Times New Roman" w:hAnsi="Times New Roman" w:cs="Times New Roman"/>
          <w:sz w:val="24"/>
          <w:szCs w:val="24"/>
        </w:rPr>
        <w:t>club</w:t>
      </w:r>
      <w:proofErr w:type="spellEnd"/>
      <w:r w:rsidR="006638C1">
        <w:rPr>
          <w:rFonts w:ascii="Times New Roman" w:hAnsi="Times New Roman" w:cs="Times New Roman"/>
          <w:sz w:val="24"/>
          <w:szCs w:val="24"/>
        </w:rPr>
        <w:t xml:space="preserve">“ u </w:t>
      </w:r>
      <w:r w:rsidR="002C3037">
        <w:rPr>
          <w:rFonts w:ascii="Times New Roman" w:hAnsi="Times New Roman" w:cs="Times New Roman"/>
          <w:sz w:val="24"/>
          <w:szCs w:val="24"/>
        </w:rPr>
        <w:t>Gimnaziji Daruvar</w:t>
      </w:r>
      <w:r w:rsidR="006638C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E09C3" w:rsidRPr="00973077" w:rsidTr="00237B3F">
        <w:tc>
          <w:tcPr>
            <w:tcW w:w="1945" w:type="dxa"/>
            <w:shd w:val="clear" w:color="auto" w:fill="B5C0D8"/>
          </w:tcPr>
          <w:p w:rsidR="003E09C3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E09C3" w:rsidRPr="001D053B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E09C3" w:rsidRPr="00DD4DB4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E09C3" w:rsidRPr="00DD4DB4" w:rsidRDefault="003E09C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E09C3" w:rsidRPr="00973077" w:rsidTr="00237B3F">
        <w:tc>
          <w:tcPr>
            <w:tcW w:w="1945" w:type="dxa"/>
          </w:tcPr>
          <w:p w:rsidR="003E09C3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14.296,00</w:t>
            </w:r>
          </w:p>
        </w:tc>
        <w:tc>
          <w:tcPr>
            <w:tcW w:w="2475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14.296,00</w:t>
            </w:r>
          </w:p>
        </w:tc>
        <w:tc>
          <w:tcPr>
            <w:tcW w:w="2474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13.660,71</w:t>
            </w:r>
          </w:p>
        </w:tc>
        <w:tc>
          <w:tcPr>
            <w:tcW w:w="2168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95,56</w:t>
            </w:r>
          </w:p>
        </w:tc>
      </w:tr>
    </w:tbl>
    <w:p w:rsidR="00765AB8" w:rsidRDefault="00765AB8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A000233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Prijevoz učenika SŠ</w:t>
      </w:r>
    </w:p>
    <w:p w:rsidR="00943D66" w:rsidRPr="001A104E" w:rsidRDefault="00002C9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1A104E">
        <w:rPr>
          <w:rFonts w:ascii="Times New Roman" w:hAnsi="Times New Roman" w:cs="Times New Roman"/>
          <w:sz w:val="24"/>
          <w:szCs w:val="24"/>
        </w:rPr>
        <w:t>Bjelovarsko-bilogorska županija dužna je osigurati prijevoz učenika srednjih škola sukladno Odlu</w:t>
      </w:r>
      <w:r w:rsidR="00E26A4E">
        <w:rPr>
          <w:rFonts w:ascii="Times New Roman" w:hAnsi="Times New Roman" w:cs="Times New Roman"/>
          <w:sz w:val="24"/>
          <w:szCs w:val="24"/>
        </w:rPr>
        <w:t>ci</w:t>
      </w:r>
      <w:r w:rsidR="00E26A4E" w:rsidRPr="001A104E">
        <w:rPr>
          <w:rFonts w:ascii="Times New Roman" w:hAnsi="Times New Roman" w:cs="Times New Roman"/>
          <w:sz w:val="24"/>
          <w:szCs w:val="24"/>
        </w:rPr>
        <w:t xml:space="preserve"> Vlade RH</w:t>
      </w:r>
      <w:r w:rsidR="00E26A4E">
        <w:rPr>
          <w:rFonts w:ascii="Times New Roman" w:hAnsi="Times New Roman" w:cs="Times New Roman"/>
          <w:sz w:val="24"/>
          <w:szCs w:val="24"/>
        </w:rPr>
        <w:t xml:space="preserve"> o kriterijima i načinu financiranja troškova javnog prijevoza redovitih učenika srednjih škola</w:t>
      </w:r>
      <w:r w:rsidR="00E26A4E" w:rsidRPr="001A104E">
        <w:rPr>
          <w:rFonts w:ascii="Times New Roman" w:hAnsi="Times New Roman" w:cs="Times New Roman"/>
          <w:sz w:val="24"/>
          <w:szCs w:val="24"/>
        </w:rPr>
        <w:t xml:space="preserve"> u visini od 75% cijene mjesečne karte.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E09C3" w:rsidRPr="00973077" w:rsidTr="00237B3F">
        <w:tc>
          <w:tcPr>
            <w:tcW w:w="1945" w:type="dxa"/>
            <w:shd w:val="clear" w:color="auto" w:fill="B5C0D8"/>
          </w:tcPr>
          <w:p w:rsidR="003E09C3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E09C3" w:rsidRPr="001D053B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E09C3" w:rsidRPr="00DD4DB4" w:rsidRDefault="003E09C3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E09C3" w:rsidRPr="00DD4DB4" w:rsidRDefault="003E09C3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E09C3" w:rsidRPr="00973077" w:rsidTr="00237B3F">
        <w:tc>
          <w:tcPr>
            <w:tcW w:w="1945" w:type="dxa"/>
          </w:tcPr>
          <w:p w:rsidR="003E09C3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265.585,00</w:t>
            </w:r>
          </w:p>
        </w:tc>
        <w:tc>
          <w:tcPr>
            <w:tcW w:w="2475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265.585,00</w:t>
            </w:r>
          </w:p>
        </w:tc>
        <w:tc>
          <w:tcPr>
            <w:tcW w:w="2474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264.692,08</w:t>
            </w:r>
          </w:p>
        </w:tc>
        <w:tc>
          <w:tcPr>
            <w:tcW w:w="2168" w:type="dxa"/>
            <w:shd w:val="clear" w:color="auto" w:fill="auto"/>
          </w:tcPr>
          <w:p w:rsidR="003E09C3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99,66</w:t>
            </w:r>
          </w:p>
        </w:tc>
      </w:tr>
    </w:tbl>
    <w:p w:rsidR="00DD0AD2" w:rsidRDefault="00DD0AD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A000300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Sufinanciranje e-tehničara u SŠ</w:t>
      </w:r>
    </w:p>
    <w:p w:rsidR="00E26A4E" w:rsidRPr="001A104E" w:rsidRDefault="00002C9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1A104E">
        <w:rPr>
          <w:rFonts w:ascii="Times New Roman" w:hAnsi="Times New Roman" w:cs="Times New Roman"/>
          <w:sz w:val="24"/>
          <w:szCs w:val="24"/>
        </w:rPr>
        <w:t>Bjelovarsko-bilogorska županija temeljem Odluke o pravima i obvezama škola i osnivača, a sukladno ugovoru o sudjelovanju u drugoj fazi programa „e-Škole“ dužna je sufinancirati rad e-tehničara u školama.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708BD" w:rsidRPr="00973077" w:rsidTr="00237B3F">
        <w:tc>
          <w:tcPr>
            <w:tcW w:w="1945" w:type="dxa"/>
            <w:shd w:val="clear" w:color="auto" w:fill="B5C0D8"/>
          </w:tcPr>
          <w:p w:rsidR="00B708BD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2" w:name="_Hlk162347556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708BD" w:rsidRPr="001D053B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708BD" w:rsidRPr="00DD4DB4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708BD" w:rsidRPr="00DD4DB4" w:rsidRDefault="00B708BD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708BD" w:rsidRPr="00973077" w:rsidTr="00237B3F">
        <w:tc>
          <w:tcPr>
            <w:tcW w:w="1945" w:type="dxa"/>
          </w:tcPr>
          <w:p w:rsidR="00B708BD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29.688,00</w:t>
            </w:r>
          </w:p>
        </w:tc>
        <w:tc>
          <w:tcPr>
            <w:tcW w:w="2475" w:type="dxa"/>
            <w:shd w:val="clear" w:color="auto" w:fill="auto"/>
          </w:tcPr>
          <w:p w:rsidR="00B708BD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29.688,00</w:t>
            </w:r>
          </w:p>
        </w:tc>
        <w:tc>
          <w:tcPr>
            <w:tcW w:w="2474" w:type="dxa"/>
            <w:shd w:val="clear" w:color="auto" w:fill="auto"/>
          </w:tcPr>
          <w:p w:rsidR="00B708BD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28.963,69</w:t>
            </w:r>
          </w:p>
        </w:tc>
        <w:tc>
          <w:tcPr>
            <w:tcW w:w="2168" w:type="dxa"/>
            <w:shd w:val="clear" w:color="auto" w:fill="auto"/>
          </w:tcPr>
          <w:p w:rsidR="00B708BD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97,56</w:t>
            </w:r>
          </w:p>
        </w:tc>
      </w:tr>
      <w:bookmarkEnd w:id="22"/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8BD" w:rsidRDefault="00B708BD" w:rsidP="00B708B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A000301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Osiguranje školskih zgrada SŠ</w:t>
      </w:r>
    </w:p>
    <w:p w:rsidR="00B708BD" w:rsidRDefault="00B708BD" w:rsidP="00B70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708BD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FA6C17">
        <w:rPr>
          <w:rFonts w:ascii="Times New Roman" w:hAnsi="Times New Roman" w:cs="Times New Roman"/>
          <w:sz w:val="24"/>
          <w:szCs w:val="24"/>
        </w:rPr>
        <w:t>osiguranje školskih zgrada srednjih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708BD" w:rsidRPr="00973077" w:rsidTr="00237B3F">
        <w:tc>
          <w:tcPr>
            <w:tcW w:w="1945" w:type="dxa"/>
            <w:shd w:val="clear" w:color="auto" w:fill="B5C0D8"/>
          </w:tcPr>
          <w:p w:rsidR="00B708BD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3" w:name="_Hlk162347631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708BD" w:rsidRPr="001D053B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16C9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708BD" w:rsidRPr="00DD4DB4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16C9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708BD" w:rsidRPr="00DD4DB4" w:rsidRDefault="00B708BD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708BD" w:rsidRPr="00973077" w:rsidTr="00237B3F">
        <w:tc>
          <w:tcPr>
            <w:tcW w:w="1945" w:type="dxa"/>
          </w:tcPr>
          <w:p w:rsidR="00B708BD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13.536,00</w:t>
            </w:r>
          </w:p>
        </w:tc>
        <w:tc>
          <w:tcPr>
            <w:tcW w:w="2475" w:type="dxa"/>
            <w:shd w:val="clear" w:color="auto" w:fill="auto"/>
          </w:tcPr>
          <w:p w:rsidR="00B708BD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16C99">
              <w:rPr>
                <w:rFonts w:ascii="Times New Roman" w:hAnsi="Times New Roman"/>
                <w:szCs w:val="24"/>
              </w:rPr>
              <w:t>13.536,00</w:t>
            </w:r>
          </w:p>
        </w:tc>
        <w:tc>
          <w:tcPr>
            <w:tcW w:w="2474" w:type="dxa"/>
            <w:shd w:val="clear" w:color="auto" w:fill="auto"/>
          </w:tcPr>
          <w:p w:rsidR="00B708BD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13.330,31</w:t>
            </w:r>
          </w:p>
        </w:tc>
        <w:tc>
          <w:tcPr>
            <w:tcW w:w="2168" w:type="dxa"/>
            <w:shd w:val="clear" w:color="auto" w:fill="auto"/>
          </w:tcPr>
          <w:p w:rsidR="00B708BD" w:rsidRPr="00973077" w:rsidRDefault="00416C99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98,48</w:t>
            </w:r>
          </w:p>
        </w:tc>
      </w:tr>
    </w:tbl>
    <w:bookmarkEnd w:id="23"/>
    <w:p w:rsidR="005620B6" w:rsidRPr="005620B6" w:rsidRDefault="005620B6" w:rsidP="005620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0B6">
        <w:rPr>
          <w:rFonts w:ascii="Times New Roman" w:hAnsi="Times New Roman" w:cs="Times New Roman"/>
          <w:b/>
          <w:sz w:val="24"/>
          <w:szCs w:val="24"/>
        </w:rPr>
        <w:t>A0003</w:t>
      </w:r>
      <w:r w:rsidR="00A16077">
        <w:rPr>
          <w:rFonts w:ascii="Times New Roman" w:hAnsi="Times New Roman" w:cs="Times New Roman"/>
          <w:b/>
          <w:sz w:val="24"/>
          <w:szCs w:val="24"/>
        </w:rPr>
        <w:t>27</w:t>
      </w:r>
      <w:r w:rsidRPr="00562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B6">
        <w:rPr>
          <w:rFonts w:ascii="Times New Roman" w:hAnsi="Times New Roman" w:cs="Times New Roman"/>
          <w:sz w:val="24"/>
          <w:szCs w:val="24"/>
        </w:rPr>
        <w:t xml:space="preserve">– </w:t>
      </w:r>
      <w:r w:rsidR="00A16077">
        <w:rPr>
          <w:rFonts w:ascii="Times New Roman" w:hAnsi="Times New Roman" w:cs="Times New Roman"/>
          <w:i/>
          <w:sz w:val="24"/>
          <w:szCs w:val="24"/>
        </w:rPr>
        <w:t xml:space="preserve">Financiranje redovne djelatnosti </w:t>
      </w:r>
      <w:r w:rsidRPr="005620B6">
        <w:rPr>
          <w:rFonts w:ascii="Times New Roman" w:hAnsi="Times New Roman" w:cs="Times New Roman"/>
          <w:i/>
          <w:sz w:val="24"/>
          <w:szCs w:val="24"/>
        </w:rPr>
        <w:t>SŠ</w:t>
      </w:r>
      <w:r w:rsidR="00A16077">
        <w:rPr>
          <w:rFonts w:ascii="Times New Roman" w:hAnsi="Times New Roman" w:cs="Times New Roman"/>
          <w:i/>
          <w:sz w:val="24"/>
          <w:szCs w:val="24"/>
        </w:rPr>
        <w:t xml:space="preserve"> (iznad standarda)</w:t>
      </w:r>
    </w:p>
    <w:p w:rsidR="005620B6" w:rsidRPr="005620B6" w:rsidRDefault="00B65DB4" w:rsidP="005620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6077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DD0AD2">
        <w:rPr>
          <w:rFonts w:ascii="Times New Roman" w:hAnsi="Times New Roman" w:cs="Times New Roman"/>
          <w:sz w:val="24"/>
          <w:szCs w:val="24"/>
        </w:rPr>
        <w:t>sufinanciranje održavanja manifestacije Fon</w:t>
      </w:r>
      <w:r w:rsidR="005825A2">
        <w:rPr>
          <w:rFonts w:ascii="Times New Roman" w:hAnsi="Times New Roman" w:cs="Times New Roman"/>
          <w:sz w:val="24"/>
          <w:szCs w:val="24"/>
        </w:rPr>
        <w:t>d</w:t>
      </w:r>
      <w:r w:rsidR="00DD0AD2">
        <w:rPr>
          <w:rFonts w:ascii="Times New Roman" w:hAnsi="Times New Roman" w:cs="Times New Roman"/>
          <w:sz w:val="24"/>
          <w:szCs w:val="24"/>
        </w:rPr>
        <w:t xml:space="preserve"> Boža </w:t>
      </w:r>
      <w:proofErr w:type="spellStart"/>
      <w:r w:rsidR="00DD0AD2">
        <w:rPr>
          <w:rFonts w:ascii="Times New Roman" w:hAnsi="Times New Roman" w:cs="Times New Roman"/>
          <w:sz w:val="24"/>
          <w:szCs w:val="24"/>
        </w:rPr>
        <w:t>T</w:t>
      </w:r>
      <w:r w:rsidR="005825A2">
        <w:rPr>
          <w:rFonts w:ascii="Times New Roman" w:hAnsi="Times New Roman" w:cs="Times New Roman"/>
          <w:sz w:val="24"/>
          <w:szCs w:val="24"/>
        </w:rPr>
        <w:t>vrtković</w:t>
      </w:r>
      <w:proofErr w:type="spellEnd"/>
      <w:r w:rsidR="005825A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708BD" w:rsidRPr="00973077" w:rsidTr="00237B3F">
        <w:tc>
          <w:tcPr>
            <w:tcW w:w="1945" w:type="dxa"/>
            <w:shd w:val="clear" w:color="auto" w:fill="B5C0D8"/>
          </w:tcPr>
          <w:p w:rsidR="00B708BD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708BD" w:rsidRPr="001D053B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708BD" w:rsidRPr="00DD4DB4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A597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708BD" w:rsidRPr="00DD4DB4" w:rsidRDefault="00B708BD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708BD" w:rsidRPr="00973077" w:rsidTr="00237B3F">
        <w:tc>
          <w:tcPr>
            <w:tcW w:w="1945" w:type="dxa"/>
          </w:tcPr>
          <w:p w:rsidR="00B708BD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475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474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1.000,00</w:t>
            </w:r>
          </w:p>
        </w:tc>
        <w:tc>
          <w:tcPr>
            <w:tcW w:w="2168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</w:tbl>
    <w:p w:rsidR="0025418F" w:rsidRDefault="0025418F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971" w:rsidRPr="005620B6" w:rsidRDefault="004A5971" w:rsidP="004A597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0B6">
        <w:rPr>
          <w:rFonts w:ascii="Times New Roman" w:hAnsi="Times New Roman" w:cs="Times New Roman"/>
          <w:b/>
          <w:sz w:val="24"/>
          <w:szCs w:val="24"/>
        </w:rPr>
        <w:t>A000</w:t>
      </w:r>
      <w:r>
        <w:rPr>
          <w:rFonts w:ascii="Times New Roman" w:hAnsi="Times New Roman" w:cs="Times New Roman"/>
          <w:b/>
          <w:sz w:val="24"/>
          <w:szCs w:val="24"/>
        </w:rPr>
        <w:t>411</w:t>
      </w:r>
      <w:r w:rsidRPr="00562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Posebni uspjesi učenika SŠ</w:t>
      </w:r>
    </w:p>
    <w:p w:rsidR="004A5971" w:rsidRPr="005620B6" w:rsidRDefault="004A5971" w:rsidP="004A59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</w:t>
      </w:r>
      <w:r w:rsidR="005825A2" w:rsidRPr="005825A2">
        <w:rPr>
          <w:rFonts w:ascii="Times New Roman" w:hAnsi="Times New Roman" w:cs="Times New Roman"/>
          <w:sz w:val="24"/>
          <w:szCs w:val="24"/>
        </w:rPr>
        <w:t xml:space="preserve">odnosi </w:t>
      </w:r>
      <w:r w:rsidR="005825A2">
        <w:rPr>
          <w:rFonts w:ascii="Times New Roman" w:hAnsi="Times New Roman" w:cs="Times New Roman"/>
          <w:sz w:val="24"/>
          <w:szCs w:val="24"/>
        </w:rPr>
        <w:t xml:space="preserve">se </w:t>
      </w:r>
      <w:r w:rsidR="005825A2" w:rsidRPr="005825A2">
        <w:rPr>
          <w:rFonts w:ascii="Times New Roman" w:hAnsi="Times New Roman" w:cs="Times New Roman"/>
          <w:sz w:val="24"/>
          <w:szCs w:val="24"/>
        </w:rPr>
        <w:t>na dodjeljivanje nagrada najuspješnijim učenicima i mentorima koji su osvojili jedno od prva tri mjesta na državnim i međunarodnim natjecanjima iz znanja.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A5971" w:rsidRPr="00973077" w:rsidTr="001A50FE">
        <w:tc>
          <w:tcPr>
            <w:tcW w:w="1945" w:type="dxa"/>
            <w:shd w:val="clear" w:color="auto" w:fill="B5C0D8"/>
          </w:tcPr>
          <w:p w:rsidR="004A5971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A5971" w:rsidRPr="001D053B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A5971" w:rsidRPr="00DD4DB4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A5971" w:rsidRPr="00DD4DB4" w:rsidRDefault="004A5971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5971" w:rsidRPr="00973077" w:rsidTr="001A50FE">
        <w:tc>
          <w:tcPr>
            <w:tcW w:w="1945" w:type="dxa"/>
          </w:tcPr>
          <w:p w:rsidR="004A5971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4.710,00</w:t>
            </w:r>
          </w:p>
        </w:tc>
        <w:tc>
          <w:tcPr>
            <w:tcW w:w="2475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4.710,00</w:t>
            </w:r>
          </w:p>
        </w:tc>
        <w:tc>
          <w:tcPr>
            <w:tcW w:w="2474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4.710,00</w:t>
            </w:r>
          </w:p>
        </w:tc>
        <w:tc>
          <w:tcPr>
            <w:tcW w:w="2168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4A5971" w:rsidRDefault="004A5971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971" w:rsidRPr="005620B6" w:rsidRDefault="004A5971" w:rsidP="004A597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K000089</w:t>
      </w:r>
      <w:r w:rsidRPr="00562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Projekti energetske obnove SŠ</w:t>
      </w:r>
    </w:p>
    <w:p w:rsidR="004A5971" w:rsidRPr="005620B6" w:rsidRDefault="004A5971" w:rsidP="004A59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</w:t>
      </w:r>
      <w:r w:rsidR="005825A2">
        <w:rPr>
          <w:rFonts w:ascii="Times New Roman" w:hAnsi="Times New Roman" w:cs="Times New Roman"/>
          <w:sz w:val="24"/>
          <w:szCs w:val="24"/>
        </w:rPr>
        <w:t>na projekt energetske obnove Tehničke škole Bjelovar.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A5971" w:rsidRPr="00973077" w:rsidTr="001A50FE">
        <w:tc>
          <w:tcPr>
            <w:tcW w:w="1945" w:type="dxa"/>
            <w:shd w:val="clear" w:color="auto" w:fill="B5C0D8"/>
          </w:tcPr>
          <w:p w:rsidR="004A5971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A5971" w:rsidRPr="001D053B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A5971" w:rsidRPr="00DD4DB4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A5971" w:rsidRPr="00DD4DB4" w:rsidRDefault="004A5971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5971" w:rsidRPr="00973077" w:rsidTr="001A50FE">
        <w:tc>
          <w:tcPr>
            <w:tcW w:w="1945" w:type="dxa"/>
          </w:tcPr>
          <w:p w:rsidR="004A5971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1.888.799,00</w:t>
            </w:r>
          </w:p>
        </w:tc>
        <w:tc>
          <w:tcPr>
            <w:tcW w:w="2475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1.888.799,00</w:t>
            </w:r>
          </w:p>
        </w:tc>
        <w:tc>
          <w:tcPr>
            <w:tcW w:w="2474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1.579.326,99</w:t>
            </w:r>
          </w:p>
        </w:tc>
        <w:tc>
          <w:tcPr>
            <w:tcW w:w="2168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83,62</w:t>
            </w:r>
          </w:p>
        </w:tc>
      </w:tr>
    </w:tbl>
    <w:p w:rsidR="004A5971" w:rsidRDefault="004A5971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971" w:rsidRPr="005620B6" w:rsidRDefault="004A5971" w:rsidP="004A597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K000091</w:t>
      </w:r>
      <w:r w:rsidRPr="00562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Ulaganje u opremu srednjih škola BBŽ</w:t>
      </w:r>
    </w:p>
    <w:p w:rsidR="004A5971" w:rsidRPr="005620B6" w:rsidRDefault="004A5971" w:rsidP="004A59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</w:t>
      </w:r>
      <w:r w:rsidR="005825A2">
        <w:rPr>
          <w:rFonts w:ascii="Times New Roman" w:hAnsi="Times New Roman" w:cs="Times New Roman"/>
          <w:sz w:val="24"/>
          <w:szCs w:val="24"/>
        </w:rPr>
        <w:t>nabavu informatičke opreme u Gimnaziji Bjelovar.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A5971" w:rsidRPr="00973077" w:rsidTr="001A50FE">
        <w:tc>
          <w:tcPr>
            <w:tcW w:w="1945" w:type="dxa"/>
            <w:shd w:val="clear" w:color="auto" w:fill="B5C0D8"/>
          </w:tcPr>
          <w:p w:rsidR="004A5971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A5971" w:rsidRPr="001D053B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A5971" w:rsidRPr="00DD4DB4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A5971" w:rsidRPr="00DD4DB4" w:rsidRDefault="004A5971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5971" w:rsidRPr="00973077" w:rsidTr="001A50FE">
        <w:tc>
          <w:tcPr>
            <w:tcW w:w="1945" w:type="dxa"/>
          </w:tcPr>
          <w:p w:rsidR="004A5971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30.000,00</w:t>
            </w:r>
          </w:p>
        </w:tc>
        <w:tc>
          <w:tcPr>
            <w:tcW w:w="2475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30.000,00</w:t>
            </w:r>
          </w:p>
        </w:tc>
        <w:tc>
          <w:tcPr>
            <w:tcW w:w="2474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7.813,06</w:t>
            </w:r>
          </w:p>
        </w:tc>
        <w:tc>
          <w:tcPr>
            <w:tcW w:w="2168" w:type="dxa"/>
            <w:shd w:val="clear" w:color="auto" w:fill="auto"/>
          </w:tcPr>
          <w:p w:rsidR="004A5971" w:rsidRPr="00973077" w:rsidRDefault="004A5971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26,04</w:t>
            </w:r>
          </w:p>
        </w:tc>
      </w:tr>
    </w:tbl>
    <w:p w:rsidR="004A5971" w:rsidRDefault="004A5971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K000106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Izgradnja Glazbene škole Vatroslav Lisinski</w:t>
      </w:r>
    </w:p>
    <w:p w:rsidR="00943D66" w:rsidRPr="00FA6C17" w:rsidRDefault="00FB3153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3153">
        <w:rPr>
          <w:rFonts w:ascii="Times New Roman" w:hAnsi="Times New Roman" w:cs="Times New Roman"/>
          <w:sz w:val="24"/>
          <w:szCs w:val="24"/>
        </w:rPr>
        <w:t>Ostvarenje na ovoj aktivnosti odnosi se na izgradnju Glazbene škole Vatroslav Lisinski Bjelovar.</w:t>
      </w:r>
      <w:r w:rsidR="00B65DB4">
        <w:rPr>
          <w:rFonts w:ascii="Times New Roman" w:hAnsi="Times New Roman" w:cs="Times New Roman"/>
          <w:sz w:val="24"/>
          <w:szCs w:val="24"/>
        </w:rPr>
        <w:t xml:space="preserve"> </w:t>
      </w:r>
      <w:r w:rsidR="006638C1">
        <w:rPr>
          <w:rFonts w:ascii="Times New Roman" w:hAnsi="Times New Roman" w:cs="Times New Roman"/>
          <w:sz w:val="24"/>
          <w:szCs w:val="24"/>
        </w:rPr>
        <w:t>Objekt je izgrađen i tehnički pregled proveden u prosincu</w:t>
      </w:r>
      <w:r w:rsidR="00B65DB4">
        <w:rPr>
          <w:rFonts w:ascii="Times New Roman" w:hAnsi="Times New Roman" w:cs="Times New Roman"/>
          <w:sz w:val="24"/>
          <w:szCs w:val="24"/>
        </w:rPr>
        <w:t xml:space="preserve"> 2023. godine.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708BD" w:rsidRPr="00973077" w:rsidTr="00237B3F">
        <w:tc>
          <w:tcPr>
            <w:tcW w:w="1945" w:type="dxa"/>
            <w:shd w:val="clear" w:color="auto" w:fill="B5C0D8"/>
          </w:tcPr>
          <w:p w:rsidR="00B708BD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708BD" w:rsidRPr="001D053B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708BD" w:rsidRPr="00DD4DB4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A597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708BD" w:rsidRPr="00DD4DB4" w:rsidRDefault="00B708BD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708BD" w:rsidRPr="00973077" w:rsidTr="00237B3F">
        <w:tc>
          <w:tcPr>
            <w:tcW w:w="1945" w:type="dxa"/>
          </w:tcPr>
          <w:p w:rsidR="00B708BD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1.171.268,00</w:t>
            </w:r>
          </w:p>
        </w:tc>
        <w:tc>
          <w:tcPr>
            <w:tcW w:w="2475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1.171.268,00</w:t>
            </w:r>
          </w:p>
        </w:tc>
        <w:tc>
          <w:tcPr>
            <w:tcW w:w="2474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1.166.971,08</w:t>
            </w:r>
          </w:p>
        </w:tc>
        <w:tc>
          <w:tcPr>
            <w:tcW w:w="2168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99,63</w:t>
            </w:r>
          </w:p>
        </w:tc>
      </w:tr>
    </w:tbl>
    <w:p w:rsidR="00DC6002" w:rsidRDefault="00DC600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K000111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Dogradnja RCK Medicinske škole Bjelovar</w:t>
      </w:r>
    </w:p>
    <w:p w:rsidR="00FB3153" w:rsidRPr="00FA6C17" w:rsidRDefault="00FB3153" w:rsidP="00FB3153"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08BD" w:rsidRPr="00B708BD">
        <w:rPr>
          <w:rFonts w:ascii="Times New Roman" w:hAnsi="Times New Roman" w:cs="Times New Roman"/>
          <w:sz w:val="24"/>
          <w:szCs w:val="24"/>
        </w:rPr>
        <w:t xml:space="preserve">Nositelj projekta je Medicinska škola Bjelovar, a partneri u projektu su Bjelovarsko-bilogorska županija i Medicinska škola Osijek. Svrha projekta je uspostava infrastrukture kako bi se RCK organizirao kao mjesto edukacije učenika i studenata, stručnog usavršavanja osoba zaposlenih u zdravstvu te mjesto prekvalifikacije i stjecanja kvalifikacija odraslih nezaposlenih osoba i osoba s teškoćama. Projektom </w:t>
      </w:r>
      <w:r w:rsidR="00B708BD">
        <w:rPr>
          <w:rFonts w:ascii="Times New Roman" w:hAnsi="Times New Roman" w:cs="Times New Roman"/>
          <w:sz w:val="24"/>
          <w:szCs w:val="24"/>
        </w:rPr>
        <w:t xml:space="preserve">je </w:t>
      </w:r>
      <w:r w:rsidR="00B708BD" w:rsidRPr="00B708BD">
        <w:rPr>
          <w:rFonts w:ascii="Times New Roman" w:hAnsi="Times New Roman" w:cs="Times New Roman"/>
          <w:sz w:val="24"/>
          <w:szCs w:val="24"/>
        </w:rPr>
        <w:t>dogra</w:t>
      </w:r>
      <w:r w:rsidR="00B708BD">
        <w:rPr>
          <w:rFonts w:ascii="Times New Roman" w:hAnsi="Times New Roman" w:cs="Times New Roman"/>
          <w:sz w:val="24"/>
          <w:szCs w:val="24"/>
        </w:rPr>
        <w:t>đen</w:t>
      </w:r>
      <w:r w:rsidR="00B708BD" w:rsidRPr="00B708BD">
        <w:rPr>
          <w:rFonts w:ascii="Times New Roman" w:hAnsi="Times New Roman" w:cs="Times New Roman"/>
          <w:sz w:val="24"/>
          <w:szCs w:val="24"/>
        </w:rPr>
        <w:t xml:space="preserve"> prostor bruto površine od 1866 m2 (zatvoreni prostori) i 106 m2 (natkriveni prostori) te prenamije</w:t>
      </w:r>
      <w:r w:rsidR="00B708BD">
        <w:rPr>
          <w:rFonts w:ascii="Times New Roman" w:hAnsi="Times New Roman" w:cs="Times New Roman"/>
          <w:sz w:val="24"/>
          <w:szCs w:val="24"/>
        </w:rPr>
        <w:t>njen</w:t>
      </w:r>
      <w:r w:rsidR="00B708BD" w:rsidRPr="00B708BD">
        <w:rPr>
          <w:rFonts w:ascii="Times New Roman" w:hAnsi="Times New Roman" w:cs="Times New Roman"/>
          <w:sz w:val="24"/>
          <w:szCs w:val="24"/>
        </w:rPr>
        <w:t xml:space="preserve"> u postojećem dijelu zgrade 91 m2 neto površine, u koj</w:t>
      </w:r>
      <w:r w:rsidR="00B708BD">
        <w:rPr>
          <w:rFonts w:ascii="Times New Roman" w:hAnsi="Times New Roman" w:cs="Times New Roman"/>
          <w:sz w:val="24"/>
          <w:szCs w:val="24"/>
        </w:rPr>
        <w:t xml:space="preserve">i je </w:t>
      </w:r>
      <w:r w:rsidR="00B708BD" w:rsidRPr="00B708BD">
        <w:rPr>
          <w:rFonts w:ascii="Times New Roman" w:hAnsi="Times New Roman" w:cs="Times New Roman"/>
          <w:sz w:val="24"/>
          <w:szCs w:val="24"/>
        </w:rPr>
        <w:t>smje</w:t>
      </w:r>
      <w:r w:rsidR="00B708BD">
        <w:rPr>
          <w:rFonts w:ascii="Times New Roman" w:hAnsi="Times New Roman" w:cs="Times New Roman"/>
          <w:sz w:val="24"/>
          <w:szCs w:val="24"/>
        </w:rPr>
        <w:t>šteno</w:t>
      </w:r>
      <w:r w:rsidR="00B708BD" w:rsidRPr="00B708BD">
        <w:rPr>
          <w:rFonts w:ascii="Times New Roman" w:hAnsi="Times New Roman" w:cs="Times New Roman"/>
          <w:sz w:val="24"/>
          <w:szCs w:val="24"/>
        </w:rPr>
        <w:t xml:space="preserve"> 8 kabineta od kojih dio čini simulacijski centar, 2 laboratorija, 2 specijalizirane učionice, opće učionice, kabineti za profesore te sanitarne i pomoćne prostorije. Radovi rekonstrukcije i dogradnje su završeni. </w:t>
      </w:r>
      <w:r w:rsidR="00B708BD">
        <w:rPr>
          <w:rFonts w:ascii="Times New Roman" w:hAnsi="Times New Roman" w:cs="Times New Roman"/>
          <w:sz w:val="24"/>
          <w:szCs w:val="24"/>
        </w:rPr>
        <w:t xml:space="preserve">Utrošena </w:t>
      </w:r>
      <w:r w:rsidR="00B708BD" w:rsidRPr="00B708BD">
        <w:rPr>
          <w:rFonts w:ascii="Times New Roman" w:hAnsi="Times New Roman" w:cs="Times New Roman"/>
          <w:sz w:val="24"/>
          <w:szCs w:val="24"/>
        </w:rPr>
        <w:t xml:space="preserve">sredstva odnose se na otplatu kredita za potrebe </w:t>
      </w:r>
      <w:proofErr w:type="spellStart"/>
      <w:r w:rsidR="00B708BD" w:rsidRPr="00B708BD">
        <w:rPr>
          <w:rFonts w:ascii="Times New Roman" w:hAnsi="Times New Roman" w:cs="Times New Roman"/>
          <w:sz w:val="24"/>
          <w:szCs w:val="24"/>
        </w:rPr>
        <w:t>predfinanciranja</w:t>
      </w:r>
      <w:proofErr w:type="spellEnd"/>
      <w:r w:rsidR="00B708BD" w:rsidRPr="00B708BD">
        <w:rPr>
          <w:rFonts w:ascii="Times New Roman" w:hAnsi="Times New Roman" w:cs="Times New Roman"/>
          <w:sz w:val="24"/>
          <w:szCs w:val="24"/>
        </w:rPr>
        <w:t>. Iznos će biti vraćen po odobrenju i isplati završnog ZNS-a.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B708BD" w:rsidRPr="00973077" w:rsidTr="00237B3F">
        <w:tc>
          <w:tcPr>
            <w:tcW w:w="1945" w:type="dxa"/>
            <w:shd w:val="clear" w:color="auto" w:fill="B5C0D8"/>
          </w:tcPr>
          <w:p w:rsidR="00B708BD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B708BD" w:rsidRPr="001D053B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B708BD" w:rsidRPr="00DD4DB4" w:rsidRDefault="00B708BD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A597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B708BD" w:rsidRPr="00DD4DB4" w:rsidRDefault="00B708BD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708BD" w:rsidRPr="00973077" w:rsidTr="00237B3F">
        <w:tc>
          <w:tcPr>
            <w:tcW w:w="1945" w:type="dxa"/>
          </w:tcPr>
          <w:p w:rsidR="00B708BD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1.472.710,00</w:t>
            </w:r>
          </w:p>
        </w:tc>
        <w:tc>
          <w:tcPr>
            <w:tcW w:w="2475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1.472.710,00</w:t>
            </w:r>
          </w:p>
        </w:tc>
        <w:tc>
          <w:tcPr>
            <w:tcW w:w="2474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1.473.382,50</w:t>
            </w:r>
          </w:p>
        </w:tc>
        <w:tc>
          <w:tcPr>
            <w:tcW w:w="2168" w:type="dxa"/>
            <w:shd w:val="clear" w:color="auto" w:fill="auto"/>
          </w:tcPr>
          <w:p w:rsidR="00B708BD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100,05</w:t>
            </w:r>
          </w:p>
        </w:tc>
      </w:tr>
    </w:tbl>
    <w:p w:rsidR="00FB3153" w:rsidRDefault="00FB3153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K000128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Uspostava RCK Medicinska škole – RCK2</w:t>
      </w:r>
    </w:p>
    <w:p w:rsidR="00486BD5" w:rsidRPr="00486BD5" w:rsidRDefault="00FB3153" w:rsidP="00486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486BD5" w:rsidRPr="00486BD5">
        <w:rPr>
          <w:rFonts w:ascii="Times New Roman" w:hAnsi="Times New Roman" w:cs="Times New Roman"/>
          <w:sz w:val="24"/>
          <w:szCs w:val="24"/>
          <w:lang w:eastAsia="hr-HR"/>
        </w:rPr>
        <w:t xml:space="preserve">Razdoblje provedbe projekta je od 18.02.2020. do 18.12.2023. Nositelj projekta je Medicinska škola Bjelovar. Partneri u projektu su Bjelovarsko-bilogorska županija, Medicinska škola Osijek, Srednja škola Koprivnica, Zdravstvena i veterinarska škola Dr. Andrije Štampara Vinkovci, Srednja medicinska škola Slavonski Brod, Tehnička škola Virovitica, Veleučilište u Bjelovaru, Hrvatski zavod za zapošljavanje, Projekt jednako razvoj d.o.o., Pučko otvoreno učilište Algebra, Hrvatska komora medicinskih sestara, </w:t>
      </w:r>
      <w:proofErr w:type="spellStart"/>
      <w:r w:rsidR="00486BD5" w:rsidRPr="00486BD5">
        <w:rPr>
          <w:rFonts w:ascii="Times New Roman" w:hAnsi="Times New Roman" w:cs="Times New Roman"/>
          <w:sz w:val="24"/>
          <w:szCs w:val="24"/>
          <w:lang w:eastAsia="hr-HR"/>
        </w:rPr>
        <w:t>Cridens</w:t>
      </w:r>
      <w:proofErr w:type="spellEnd"/>
      <w:r w:rsidR="00486BD5" w:rsidRPr="00486BD5">
        <w:rPr>
          <w:rFonts w:ascii="Times New Roman" w:hAnsi="Times New Roman" w:cs="Times New Roman"/>
          <w:sz w:val="24"/>
          <w:szCs w:val="24"/>
          <w:lang w:eastAsia="hr-HR"/>
        </w:rPr>
        <w:t xml:space="preserve"> d.o.o., Učilište za obrazovanje odraslih - IDEM. Svrha projekta je uspostaviti programske i kadrovske uvjete u RCK Medicinske škole Bjelovar kako bi se učenicima i odraslim polaznicima unaprijedile mogućnosti za učenje temeljeno na radu te provesti stručno usavršavanje nastavnika i mentora. Uspostava regionalnog centra kompetentnosti Medicinske škole Bjelovar će donijeti temeljne organizacijske akte i edukacijske programe koji će centar ustrojiti kao mjesto osuvremenjenih strukovnih programa za učenike, edukacije za nastavnike i mentore, te stručno osposobljavanje i usavršavanje kao cjeloživotno učenje za gospodarske subjekte, nezaposlene i ostale. Projekt </w:t>
      </w:r>
      <w:r w:rsidR="00486BD5">
        <w:rPr>
          <w:rFonts w:ascii="Times New Roman" w:hAnsi="Times New Roman" w:cs="Times New Roman"/>
          <w:sz w:val="24"/>
          <w:szCs w:val="24"/>
          <w:lang w:eastAsia="hr-HR"/>
        </w:rPr>
        <w:t xml:space="preserve">je završio </w:t>
      </w:r>
      <w:r w:rsidR="00486BD5" w:rsidRPr="00486BD5">
        <w:rPr>
          <w:rFonts w:ascii="Times New Roman" w:hAnsi="Times New Roman" w:cs="Times New Roman"/>
          <w:sz w:val="24"/>
          <w:szCs w:val="24"/>
          <w:lang w:eastAsia="hr-HR"/>
        </w:rPr>
        <w:t xml:space="preserve">18. prosinca 2023. godine, a </w:t>
      </w:r>
      <w:r w:rsidR="00486BD5">
        <w:rPr>
          <w:rFonts w:ascii="Times New Roman" w:hAnsi="Times New Roman" w:cs="Times New Roman"/>
          <w:sz w:val="24"/>
          <w:szCs w:val="24"/>
          <w:lang w:eastAsia="hr-HR"/>
        </w:rPr>
        <w:t xml:space="preserve">svi </w:t>
      </w:r>
      <w:r w:rsidR="00486BD5" w:rsidRPr="00486BD5">
        <w:rPr>
          <w:rFonts w:ascii="Times New Roman" w:hAnsi="Times New Roman" w:cs="Times New Roman"/>
          <w:sz w:val="24"/>
          <w:szCs w:val="24"/>
          <w:lang w:eastAsia="hr-HR"/>
        </w:rPr>
        <w:t xml:space="preserve">rashodi </w:t>
      </w:r>
      <w:r w:rsidR="00486BD5">
        <w:rPr>
          <w:rFonts w:ascii="Times New Roman" w:hAnsi="Times New Roman" w:cs="Times New Roman"/>
          <w:sz w:val="24"/>
          <w:szCs w:val="24"/>
          <w:lang w:eastAsia="hr-HR"/>
        </w:rPr>
        <w:t xml:space="preserve">su plaćeni do </w:t>
      </w:r>
      <w:r w:rsidR="00486BD5" w:rsidRPr="00486BD5">
        <w:rPr>
          <w:rFonts w:ascii="Times New Roman" w:hAnsi="Times New Roman" w:cs="Times New Roman"/>
          <w:sz w:val="24"/>
          <w:szCs w:val="24"/>
          <w:lang w:eastAsia="hr-HR"/>
        </w:rPr>
        <w:t>31. prosinca 2023. godine.</w:t>
      </w:r>
    </w:p>
    <w:p w:rsidR="005620B6" w:rsidRDefault="00486BD5" w:rsidP="00486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86BD5">
        <w:rPr>
          <w:rFonts w:ascii="Times New Roman" w:hAnsi="Times New Roman" w:cs="Times New Roman"/>
          <w:sz w:val="24"/>
          <w:szCs w:val="24"/>
          <w:lang w:eastAsia="hr-HR"/>
        </w:rPr>
        <w:t>Završ</w:t>
      </w:r>
      <w:r>
        <w:rPr>
          <w:rFonts w:ascii="Times New Roman" w:hAnsi="Times New Roman" w:cs="Times New Roman"/>
          <w:sz w:val="24"/>
          <w:szCs w:val="24"/>
          <w:lang w:eastAsia="hr-HR"/>
        </w:rPr>
        <w:t>ni</w:t>
      </w:r>
      <w:r w:rsidRPr="00486BD5">
        <w:rPr>
          <w:rFonts w:ascii="Times New Roman" w:hAnsi="Times New Roman" w:cs="Times New Roman"/>
          <w:sz w:val="24"/>
          <w:szCs w:val="24"/>
          <w:lang w:eastAsia="hr-HR"/>
        </w:rPr>
        <w:t xml:space="preserve"> ZNS</w:t>
      </w:r>
      <w:r w:rsidR="006638C1">
        <w:rPr>
          <w:rFonts w:ascii="Times New Roman" w:hAnsi="Times New Roman" w:cs="Times New Roman"/>
          <w:sz w:val="24"/>
          <w:szCs w:val="24"/>
          <w:lang w:eastAsia="hr-HR"/>
        </w:rPr>
        <w:t xml:space="preserve"> je podnesen u siječnju 2024</w:t>
      </w:r>
      <w:r w:rsidRPr="00486BD5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486BD5" w:rsidRDefault="00486BD5" w:rsidP="00486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86BD5" w:rsidRPr="00973077" w:rsidTr="00237B3F">
        <w:tc>
          <w:tcPr>
            <w:tcW w:w="1945" w:type="dxa"/>
            <w:shd w:val="clear" w:color="auto" w:fill="B5C0D8"/>
          </w:tcPr>
          <w:p w:rsidR="00486BD5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Rebalans 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486BD5" w:rsidRPr="001D053B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86BD5" w:rsidRPr="00DD4DB4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A597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86BD5" w:rsidRPr="00DD4DB4" w:rsidRDefault="00486BD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86BD5" w:rsidRPr="00973077" w:rsidTr="00237B3F">
        <w:tc>
          <w:tcPr>
            <w:tcW w:w="1945" w:type="dxa"/>
          </w:tcPr>
          <w:p w:rsidR="00486BD5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548.000,00</w:t>
            </w:r>
          </w:p>
        </w:tc>
        <w:tc>
          <w:tcPr>
            <w:tcW w:w="2475" w:type="dxa"/>
            <w:shd w:val="clear" w:color="auto" w:fill="auto"/>
          </w:tcPr>
          <w:p w:rsidR="00486BD5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548.000,00</w:t>
            </w:r>
          </w:p>
        </w:tc>
        <w:tc>
          <w:tcPr>
            <w:tcW w:w="2474" w:type="dxa"/>
            <w:shd w:val="clear" w:color="auto" w:fill="auto"/>
          </w:tcPr>
          <w:p w:rsidR="00486BD5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734.421,65</w:t>
            </w:r>
          </w:p>
        </w:tc>
        <w:tc>
          <w:tcPr>
            <w:tcW w:w="2168" w:type="dxa"/>
            <w:shd w:val="clear" w:color="auto" w:fill="auto"/>
          </w:tcPr>
          <w:p w:rsidR="00486BD5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134,02</w:t>
            </w:r>
          </w:p>
        </w:tc>
      </w:tr>
    </w:tbl>
    <w:p w:rsidR="00FB3153" w:rsidRDefault="00FB3153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</w:t>
      </w:r>
      <w:r w:rsidR="00486BD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86BD5">
        <w:rPr>
          <w:rFonts w:ascii="Times New Roman" w:hAnsi="Times New Roman" w:cs="Times New Roman"/>
          <w:i/>
          <w:sz w:val="24"/>
          <w:szCs w:val="24"/>
        </w:rPr>
        <w:t>Izrada projektno tehničke dokumentacije za škole</w:t>
      </w:r>
    </w:p>
    <w:p w:rsidR="00FB3153" w:rsidRPr="00FA6C17" w:rsidRDefault="00704F7B" w:rsidP="00FB31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20B6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DB3275">
        <w:rPr>
          <w:rFonts w:ascii="Times New Roman" w:hAnsi="Times New Roman" w:cs="Times New Roman"/>
          <w:sz w:val="24"/>
          <w:szCs w:val="24"/>
        </w:rPr>
        <w:t xml:space="preserve">trošak </w:t>
      </w:r>
      <w:r w:rsidR="00486BD5">
        <w:rPr>
          <w:rFonts w:ascii="Times New Roman" w:hAnsi="Times New Roman" w:cs="Times New Roman"/>
          <w:sz w:val="24"/>
          <w:szCs w:val="24"/>
        </w:rPr>
        <w:t xml:space="preserve">izrade </w:t>
      </w:r>
      <w:r w:rsidR="00DB3275">
        <w:rPr>
          <w:rFonts w:ascii="Times New Roman" w:hAnsi="Times New Roman" w:cs="Times New Roman"/>
          <w:sz w:val="24"/>
          <w:szCs w:val="24"/>
        </w:rPr>
        <w:t>projektn</w:t>
      </w:r>
      <w:r w:rsidR="00486BD5">
        <w:rPr>
          <w:rFonts w:ascii="Times New Roman" w:hAnsi="Times New Roman" w:cs="Times New Roman"/>
          <w:sz w:val="24"/>
          <w:szCs w:val="24"/>
        </w:rPr>
        <w:t xml:space="preserve">o tehničke dokumentacije </w:t>
      </w:r>
      <w:r w:rsidR="005825A2">
        <w:rPr>
          <w:rFonts w:ascii="Times New Roman" w:hAnsi="Times New Roman" w:cs="Times New Roman"/>
          <w:sz w:val="24"/>
          <w:szCs w:val="24"/>
        </w:rPr>
        <w:t>za dogradnju školsko sportske dvorane Gimnazije Bjelovar i rekonstrukciju školsko sportske dvorane Turističko-ugostiteljske i prehrambene škole Bjelovar.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86BD5" w:rsidRPr="00973077" w:rsidTr="00237B3F">
        <w:tc>
          <w:tcPr>
            <w:tcW w:w="1945" w:type="dxa"/>
            <w:shd w:val="clear" w:color="auto" w:fill="B5C0D8"/>
          </w:tcPr>
          <w:p w:rsidR="00486BD5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486BD5" w:rsidRPr="001D053B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A597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86BD5" w:rsidRPr="00DD4DB4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A597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86BD5" w:rsidRPr="00DD4DB4" w:rsidRDefault="00486BD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86BD5" w:rsidRPr="00973077" w:rsidTr="00237B3F">
        <w:tc>
          <w:tcPr>
            <w:tcW w:w="1945" w:type="dxa"/>
          </w:tcPr>
          <w:p w:rsidR="00486BD5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26.640,00</w:t>
            </w:r>
          </w:p>
        </w:tc>
        <w:tc>
          <w:tcPr>
            <w:tcW w:w="2475" w:type="dxa"/>
            <w:shd w:val="clear" w:color="auto" w:fill="auto"/>
          </w:tcPr>
          <w:p w:rsidR="00486BD5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A5971">
              <w:rPr>
                <w:rFonts w:ascii="Times New Roman" w:hAnsi="Times New Roman"/>
                <w:szCs w:val="24"/>
              </w:rPr>
              <w:t>26.640,00</w:t>
            </w:r>
          </w:p>
        </w:tc>
        <w:tc>
          <w:tcPr>
            <w:tcW w:w="2474" w:type="dxa"/>
            <w:shd w:val="clear" w:color="auto" w:fill="auto"/>
          </w:tcPr>
          <w:p w:rsidR="00486BD5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26.562,50</w:t>
            </w:r>
          </w:p>
        </w:tc>
        <w:tc>
          <w:tcPr>
            <w:tcW w:w="2168" w:type="dxa"/>
            <w:shd w:val="clear" w:color="auto" w:fill="auto"/>
          </w:tcPr>
          <w:p w:rsidR="00486BD5" w:rsidRPr="00973077" w:rsidRDefault="004A597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99,71</w:t>
            </w:r>
          </w:p>
        </w:tc>
      </w:tr>
    </w:tbl>
    <w:p w:rsidR="00FB3153" w:rsidRDefault="00FB3153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0FE" w:rsidRDefault="001A50FE" w:rsidP="001A50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K000169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Sanacija i rekonstrukcija krovne kupole Gimnazije Bjelovar</w:t>
      </w:r>
    </w:p>
    <w:p w:rsidR="001A50FE" w:rsidRPr="00FA6C17" w:rsidRDefault="001A50FE" w:rsidP="001A5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25A2">
        <w:rPr>
          <w:rFonts w:ascii="Times New Roman" w:hAnsi="Times New Roman" w:cs="Times New Roman"/>
          <w:sz w:val="24"/>
          <w:szCs w:val="24"/>
        </w:rPr>
        <w:t xml:space="preserve">Na ovoj aktivnosti nema ostvarenja jer </w:t>
      </w:r>
      <w:r w:rsidR="001D0194">
        <w:rPr>
          <w:rFonts w:ascii="Times New Roman" w:hAnsi="Times New Roman" w:cs="Times New Roman"/>
          <w:sz w:val="24"/>
          <w:szCs w:val="24"/>
        </w:rPr>
        <w:t>je tijekom 2024. godine izvršena prijava navedenog projekta na Ministarstvo kulture i medija, a rezultati su dobiveni u 2025. godini.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A50FE" w:rsidRPr="00973077" w:rsidTr="001A50FE">
        <w:tc>
          <w:tcPr>
            <w:tcW w:w="1945" w:type="dxa"/>
            <w:shd w:val="clear" w:color="auto" w:fill="B5C0D8"/>
          </w:tcPr>
          <w:p w:rsidR="001A50FE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A50FE" w:rsidRPr="001D053B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A50FE" w:rsidRPr="00DD4DB4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A50FE" w:rsidRPr="00DD4DB4" w:rsidRDefault="001A50FE" w:rsidP="001A5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A50FE" w:rsidRPr="00973077" w:rsidTr="001A50FE">
        <w:tc>
          <w:tcPr>
            <w:tcW w:w="1945" w:type="dxa"/>
          </w:tcPr>
          <w:p w:rsidR="001A50FE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2475" w:type="dxa"/>
            <w:shd w:val="clear" w:color="auto" w:fill="auto"/>
          </w:tcPr>
          <w:p w:rsidR="001A50FE" w:rsidRPr="00973077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2474" w:type="dxa"/>
            <w:shd w:val="clear" w:color="auto" w:fill="auto"/>
          </w:tcPr>
          <w:p w:rsidR="001A50FE" w:rsidRPr="00973077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68" w:type="dxa"/>
            <w:shd w:val="clear" w:color="auto" w:fill="auto"/>
          </w:tcPr>
          <w:p w:rsidR="001A50FE" w:rsidRPr="00973077" w:rsidRDefault="001A50FE" w:rsidP="001A50F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1A50FE" w:rsidRDefault="001A50FE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T000103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Školska shema -SŠ</w:t>
      </w:r>
    </w:p>
    <w:p w:rsidR="00FB3153" w:rsidRPr="00A41340" w:rsidRDefault="00FB3153" w:rsidP="00FB31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B089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22697E">
        <w:rPr>
          <w:rFonts w:ascii="Times New Roman" w:hAnsi="Times New Roman" w:cs="Times New Roman"/>
          <w:sz w:val="24"/>
          <w:szCs w:val="24"/>
        </w:rPr>
        <w:t>provedbu programa Školska shema koji se svake godine provodi u vrijeme trajanja nastave (9 mjeseci jedne kalendarske godine odnosi se na 6 mjeseci tekuće školske godine i 3 mjeseca sljedeće). Bjelovarsko-bilogorska županija svake godine iskazuje</w:t>
      </w:r>
      <w:r w:rsidR="003D408A">
        <w:rPr>
          <w:rFonts w:ascii="Times New Roman" w:hAnsi="Times New Roman" w:cs="Times New Roman"/>
          <w:sz w:val="24"/>
          <w:szCs w:val="24"/>
        </w:rPr>
        <w:t xml:space="preserve"> </w:t>
      </w:r>
      <w:r w:rsidRPr="0022697E">
        <w:rPr>
          <w:rFonts w:ascii="Times New Roman" w:hAnsi="Times New Roman" w:cs="Times New Roman"/>
          <w:sz w:val="24"/>
          <w:szCs w:val="24"/>
        </w:rPr>
        <w:t>interes za sudjelovanje u Školskoj shemi temeljem Javnog poziva Agencije za plaćanja u poljoprivredi, ribarstvu i ruralnom razvoju. Ciljana skupina u Školskoj shemi su učenici osnovnih i srednjih škola u shemi voća i</w:t>
      </w:r>
      <w:r w:rsidR="003D408A">
        <w:rPr>
          <w:rFonts w:ascii="Times New Roman" w:hAnsi="Times New Roman" w:cs="Times New Roman"/>
          <w:sz w:val="24"/>
          <w:szCs w:val="24"/>
        </w:rPr>
        <w:t xml:space="preserve"> povrća</w:t>
      </w:r>
      <w:r w:rsidRPr="0022697E">
        <w:rPr>
          <w:rFonts w:ascii="Times New Roman" w:hAnsi="Times New Roman" w:cs="Times New Roman"/>
          <w:sz w:val="24"/>
          <w:szCs w:val="24"/>
        </w:rPr>
        <w:t xml:space="preserve">. U programu sudjeluje </w:t>
      </w:r>
      <w:r w:rsidR="007F7E08" w:rsidRPr="007F7E08">
        <w:rPr>
          <w:rFonts w:ascii="Times New Roman" w:hAnsi="Times New Roman" w:cs="Times New Roman"/>
          <w:sz w:val="24"/>
          <w:szCs w:val="24"/>
        </w:rPr>
        <w:t>5</w:t>
      </w:r>
      <w:r w:rsidRPr="007F7E08">
        <w:rPr>
          <w:rFonts w:ascii="Times New Roman" w:hAnsi="Times New Roman" w:cs="Times New Roman"/>
          <w:sz w:val="24"/>
          <w:szCs w:val="24"/>
        </w:rPr>
        <w:t xml:space="preserve"> srednj</w:t>
      </w:r>
      <w:r w:rsidR="007F7E08" w:rsidRPr="007F7E08">
        <w:rPr>
          <w:rFonts w:ascii="Times New Roman" w:hAnsi="Times New Roman" w:cs="Times New Roman"/>
          <w:sz w:val="24"/>
          <w:szCs w:val="24"/>
        </w:rPr>
        <w:t>ih</w:t>
      </w:r>
      <w:r w:rsidRPr="007F7E08">
        <w:rPr>
          <w:rFonts w:ascii="Times New Roman" w:hAnsi="Times New Roman" w:cs="Times New Roman"/>
          <w:sz w:val="24"/>
          <w:szCs w:val="24"/>
        </w:rPr>
        <w:t xml:space="preserve"> škol</w:t>
      </w:r>
      <w:r w:rsidR="007F7E08" w:rsidRPr="007F7E08">
        <w:rPr>
          <w:rFonts w:ascii="Times New Roman" w:hAnsi="Times New Roman" w:cs="Times New Roman"/>
          <w:sz w:val="24"/>
          <w:szCs w:val="24"/>
        </w:rPr>
        <w:t>a</w:t>
      </w:r>
      <w:r w:rsidRPr="007F7E08">
        <w:rPr>
          <w:rFonts w:ascii="Times New Roman" w:hAnsi="Times New Roman" w:cs="Times New Roman"/>
          <w:sz w:val="24"/>
          <w:szCs w:val="24"/>
        </w:rPr>
        <w:t xml:space="preserve"> i </w:t>
      </w:r>
      <w:r w:rsidR="007F7E08" w:rsidRPr="007F7E08">
        <w:rPr>
          <w:rFonts w:ascii="Times New Roman" w:hAnsi="Times New Roman" w:cs="Times New Roman"/>
          <w:sz w:val="24"/>
          <w:szCs w:val="24"/>
        </w:rPr>
        <w:t>1</w:t>
      </w:r>
      <w:r w:rsidRPr="007F7E08">
        <w:rPr>
          <w:rFonts w:ascii="Times New Roman" w:hAnsi="Times New Roman" w:cs="Times New Roman"/>
          <w:sz w:val="24"/>
          <w:szCs w:val="24"/>
        </w:rPr>
        <w:t xml:space="preserve"> učeničk</w:t>
      </w:r>
      <w:r w:rsidR="007F7E08" w:rsidRPr="007F7E08">
        <w:rPr>
          <w:rFonts w:ascii="Times New Roman" w:hAnsi="Times New Roman" w:cs="Times New Roman"/>
          <w:sz w:val="24"/>
          <w:szCs w:val="24"/>
        </w:rPr>
        <w:t>i</w:t>
      </w:r>
      <w:r w:rsidRPr="007F7E08">
        <w:rPr>
          <w:rFonts w:ascii="Times New Roman" w:hAnsi="Times New Roman" w:cs="Times New Roman"/>
          <w:sz w:val="24"/>
          <w:szCs w:val="24"/>
        </w:rPr>
        <w:t xml:space="preserve"> dom.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86BD5" w:rsidRPr="00973077" w:rsidTr="00237B3F">
        <w:tc>
          <w:tcPr>
            <w:tcW w:w="1945" w:type="dxa"/>
            <w:shd w:val="clear" w:color="auto" w:fill="B5C0D8"/>
          </w:tcPr>
          <w:p w:rsidR="00486BD5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1A50FE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486BD5" w:rsidRPr="001D053B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1A50FE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86BD5" w:rsidRPr="00DD4DB4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1A50FE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86BD5" w:rsidRPr="00DD4DB4" w:rsidRDefault="00486BD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86BD5" w:rsidRPr="00973077" w:rsidTr="00237B3F">
        <w:tc>
          <w:tcPr>
            <w:tcW w:w="1945" w:type="dxa"/>
          </w:tcPr>
          <w:p w:rsidR="00486BD5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2.287,00</w:t>
            </w:r>
          </w:p>
        </w:tc>
        <w:tc>
          <w:tcPr>
            <w:tcW w:w="2475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A50FE">
              <w:rPr>
                <w:rFonts w:ascii="Times New Roman" w:hAnsi="Times New Roman"/>
                <w:szCs w:val="24"/>
              </w:rPr>
              <w:t>2.287,00</w:t>
            </w:r>
          </w:p>
        </w:tc>
        <w:tc>
          <w:tcPr>
            <w:tcW w:w="2474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1.996,45</w:t>
            </w:r>
          </w:p>
        </w:tc>
        <w:tc>
          <w:tcPr>
            <w:tcW w:w="2168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87,30</w:t>
            </w:r>
          </w:p>
        </w:tc>
      </w:tr>
    </w:tbl>
    <w:p w:rsidR="00E26A4E" w:rsidRPr="00CF43C5" w:rsidRDefault="00E26A4E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4" w:name="_Hlk100831337"/>
      <w:r>
        <w:rPr>
          <w:rFonts w:ascii="Times New Roman" w:hAnsi="Times New Roman" w:cs="Times New Roman"/>
          <w:b/>
          <w:sz w:val="24"/>
          <w:szCs w:val="24"/>
        </w:rPr>
        <w:t>T000137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Vještine za budućnost</w:t>
      </w:r>
    </w:p>
    <w:p w:rsidR="00E26A4E" w:rsidRDefault="00A32DDB" w:rsidP="00E26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E26A4E">
        <w:rPr>
          <w:rFonts w:ascii="Times New Roman" w:eastAsia="Times New Roman" w:hAnsi="Times New Roman" w:cs="Times New Roman"/>
          <w:sz w:val="24"/>
          <w:szCs w:val="24"/>
          <w:lang w:eastAsia="hr-HR"/>
        </w:rPr>
        <w:t>SŠ Bartola Kašića Grubišno Polje</w:t>
      </w:r>
      <w:r w:rsidR="00155364" w:rsidRPr="0015536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155364">
        <w:rPr>
          <w:rFonts w:ascii="Times New Roman" w:hAnsi="Times New Roman" w:cs="Times New Roman"/>
          <w:sz w:val="24"/>
          <w:szCs w:val="24"/>
          <w:lang w:eastAsia="hr-HR"/>
        </w:rPr>
        <w:t>koji škola provodi vlastitim sredstvima.</w:t>
      </w:r>
      <w:r w:rsidR="00155364" w:rsidRPr="00FA6C17">
        <w:rPr>
          <w:rFonts w:ascii="Times New Roman" w:hAnsi="Times New Roman" w:cs="Times New Roman"/>
          <w:sz w:val="24"/>
          <w:szCs w:val="24"/>
          <w:lang w:eastAsia="hr-HR"/>
        </w:rPr>
        <w:t>  </w:t>
      </w:r>
      <w:r w:rsidR="001553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04F7B" w:rsidRDefault="00704F7B" w:rsidP="00E26A4E">
      <w:pPr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86BD5" w:rsidRPr="00973077" w:rsidTr="00237B3F">
        <w:tc>
          <w:tcPr>
            <w:tcW w:w="1945" w:type="dxa"/>
            <w:shd w:val="clear" w:color="auto" w:fill="B5C0D8"/>
          </w:tcPr>
          <w:bookmarkEnd w:id="24"/>
          <w:p w:rsidR="00486BD5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1A50FE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486BD5" w:rsidRPr="001D053B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1A50FE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86BD5" w:rsidRPr="00DD4DB4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1A50FE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86BD5" w:rsidRPr="00DD4DB4" w:rsidRDefault="00486BD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86BD5" w:rsidRPr="00973077" w:rsidTr="00237B3F">
        <w:tc>
          <w:tcPr>
            <w:tcW w:w="1945" w:type="dxa"/>
          </w:tcPr>
          <w:p w:rsidR="00486BD5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  <w:tc>
          <w:tcPr>
            <w:tcW w:w="2475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  <w:tc>
          <w:tcPr>
            <w:tcW w:w="2474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51,10</w:t>
            </w:r>
          </w:p>
        </w:tc>
        <w:tc>
          <w:tcPr>
            <w:tcW w:w="2168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51,10</w:t>
            </w:r>
          </w:p>
        </w:tc>
      </w:tr>
    </w:tbl>
    <w:p w:rsidR="00A32DDB" w:rsidRDefault="00A32DDB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2DDB" w:rsidRDefault="00A32DDB" w:rsidP="00A32DD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T000142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 Makedonija</w:t>
      </w:r>
    </w:p>
    <w:p w:rsidR="00A32DDB" w:rsidRDefault="00A32DDB" w:rsidP="00A3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25" w:name="_Hlk112317186"/>
      <w:r w:rsidR="0002212B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Tehničke škole Daruvar</w:t>
      </w:r>
      <w:r w:rsidR="0002212B"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bookmarkEnd w:id="25"/>
      <w:r w:rsidRPr="00FA6C17">
        <w:rPr>
          <w:rFonts w:ascii="Times New Roman" w:hAnsi="Times New Roman" w:cs="Times New Roman"/>
          <w:sz w:val="24"/>
          <w:szCs w:val="24"/>
          <w:lang w:eastAsia="hr-HR"/>
        </w:rPr>
        <w:t>  </w:t>
      </w:r>
    </w:p>
    <w:p w:rsidR="00704F7B" w:rsidRDefault="00704F7B" w:rsidP="00A3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86BD5" w:rsidRPr="00973077" w:rsidTr="00237B3F">
        <w:tc>
          <w:tcPr>
            <w:tcW w:w="1945" w:type="dxa"/>
            <w:shd w:val="clear" w:color="auto" w:fill="B5C0D8"/>
          </w:tcPr>
          <w:p w:rsidR="00486BD5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1A50FE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486BD5" w:rsidRPr="001D053B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1A50FE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86BD5" w:rsidRPr="00DD4DB4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1A50FE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86BD5" w:rsidRPr="00DD4DB4" w:rsidRDefault="00486BD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86BD5" w:rsidRPr="00973077" w:rsidTr="00237B3F">
        <w:tc>
          <w:tcPr>
            <w:tcW w:w="1945" w:type="dxa"/>
          </w:tcPr>
          <w:p w:rsidR="00486BD5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1.200,00</w:t>
            </w:r>
          </w:p>
        </w:tc>
        <w:tc>
          <w:tcPr>
            <w:tcW w:w="2475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A50FE">
              <w:rPr>
                <w:rFonts w:ascii="Times New Roman" w:hAnsi="Times New Roman"/>
                <w:szCs w:val="24"/>
              </w:rPr>
              <w:t>1.200,00</w:t>
            </w:r>
          </w:p>
        </w:tc>
        <w:tc>
          <w:tcPr>
            <w:tcW w:w="2474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655,59</w:t>
            </w:r>
          </w:p>
        </w:tc>
        <w:tc>
          <w:tcPr>
            <w:tcW w:w="2168" w:type="dxa"/>
            <w:shd w:val="clear" w:color="auto" w:fill="auto"/>
          </w:tcPr>
          <w:p w:rsidR="00486BD5" w:rsidRPr="00973077" w:rsidRDefault="001A50FE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54,63</w:t>
            </w:r>
          </w:p>
        </w:tc>
      </w:tr>
    </w:tbl>
    <w:p w:rsidR="00704F7B" w:rsidRPr="00704F7B" w:rsidRDefault="00704F7B" w:rsidP="00704F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4F7B" w:rsidRDefault="00704F7B" w:rsidP="00704F7B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6" w:name="_Hlk132183026"/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145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 „</w:t>
      </w:r>
      <w:r>
        <w:rPr>
          <w:rFonts w:ascii="Times New Roman" w:hAnsi="Times New Roman" w:cs="Times New Roman"/>
          <w:i/>
          <w:sz w:val="24"/>
          <w:szCs w:val="24"/>
        </w:rPr>
        <w:t>Grad Daruvar</w:t>
      </w:r>
      <w:r w:rsidRPr="00704F7B">
        <w:rPr>
          <w:rFonts w:ascii="Times New Roman" w:hAnsi="Times New Roman" w:cs="Times New Roman"/>
          <w:i/>
          <w:sz w:val="24"/>
          <w:szCs w:val="24"/>
        </w:rPr>
        <w:t>“</w:t>
      </w:r>
    </w:p>
    <w:p w:rsidR="00155364" w:rsidRPr="00155364" w:rsidRDefault="00155364" w:rsidP="00704F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Tehničke škole Daruvar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86BD5" w:rsidRPr="00973077" w:rsidTr="00237B3F">
        <w:tc>
          <w:tcPr>
            <w:tcW w:w="1945" w:type="dxa"/>
            <w:shd w:val="clear" w:color="auto" w:fill="B5C0D8"/>
          </w:tcPr>
          <w:bookmarkEnd w:id="26"/>
          <w:p w:rsidR="00486BD5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486BD5" w:rsidRPr="001D053B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86BD5" w:rsidRPr="00DD4DB4" w:rsidRDefault="00486BD5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86BD5" w:rsidRPr="00DD4DB4" w:rsidRDefault="00486BD5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86BD5" w:rsidRPr="00973077" w:rsidTr="00237B3F">
        <w:tc>
          <w:tcPr>
            <w:tcW w:w="1945" w:type="dxa"/>
          </w:tcPr>
          <w:p w:rsidR="00486BD5" w:rsidRDefault="00345C31" w:rsidP="00486BD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5.290,00</w:t>
            </w:r>
          </w:p>
        </w:tc>
        <w:tc>
          <w:tcPr>
            <w:tcW w:w="2475" w:type="dxa"/>
            <w:shd w:val="clear" w:color="auto" w:fill="auto"/>
          </w:tcPr>
          <w:p w:rsidR="00486BD5" w:rsidRDefault="00345C31" w:rsidP="00486BD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5.290,00</w:t>
            </w:r>
          </w:p>
        </w:tc>
        <w:tc>
          <w:tcPr>
            <w:tcW w:w="2474" w:type="dxa"/>
            <w:shd w:val="clear" w:color="auto" w:fill="auto"/>
          </w:tcPr>
          <w:p w:rsidR="00486BD5" w:rsidRPr="00973077" w:rsidRDefault="00345C31" w:rsidP="00486BD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2.941,03</w:t>
            </w:r>
          </w:p>
        </w:tc>
        <w:tc>
          <w:tcPr>
            <w:tcW w:w="2168" w:type="dxa"/>
            <w:shd w:val="clear" w:color="auto" w:fill="auto"/>
          </w:tcPr>
          <w:p w:rsidR="00486BD5" w:rsidRPr="00973077" w:rsidRDefault="00345C31" w:rsidP="00486BD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55,60</w:t>
            </w:r>
          </w:p>
        </w:tc>
      </w:tr>
    </w:tbl>
    <w:p w:rsidR="00345C31" w:rsidRDefault="00345C31" w:rsidP="00383A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A1F" w:rsidRDefault="00383A1F" w:rsidP="00383A1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157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“Idemo dalje</w:t>
      </w:r>
      <w:r w:rsidRPr="00704F7B">
        <w:rPr>
          <w:rFonts w:ascii="Times New Roman" w:hAnsi="Times New Roman" w:cs="Times New Roman"/>
          <w:i/>
          <w:sz w:val="24"/>
          <w:szCs w:val="24"/>
        </w:rPr>
        <w:t>“</w:t>
      </w:r>
    </w:p>
    <w:p w:rsidR="00383A1F" w:rsidRPr="00155364" w:rsidRDefault="00383A1F" w:rsidP="00383A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Turističko-ugostiteljske i prehrambene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237B3F" w:rsidRPr="00973077" w:rsidTr="00237B3F">
        <w:tc>
          <w:tcPr>
            <w:tcW w:w="1945" w:type="dxa"/>
            <w:shd w:val="clear" w:color="auto" w:fill="B5C0D8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237B3F" w:rsidRPr="001D053B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237B3F" w:rsidRPr="00DD4DB4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237B3F" w:rsidRPr="00DD4DB4" w:rsidRDefault="00237B3F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B3F" w:rsidRPr="00973077" w:rsidTr="00237B3F">
        <w:tc>
          <w:tcPr>
            <w:tcW w:w="1945" w:type="dxa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2.900,00</w:t>
            </w:r>
          </w:p>
        </w:tc>
        <w:tc>
          <w:tcPr>
            <w:tcW w:w="2475" w:type="dxa"/>
            <w:shd w:val="clear" w:color="auto" w:fill="auto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2.900,00</w:t>
            </w:r>
          </w:p>
        </w:tc>
        <w:tc>
          <w:tcPr>
            <w:tcW w:w="2474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1.937,11</w:t>
            </w:r>
          </w:p>
        </w:tc>
        <w:tc>
          <w:tcPr>
            <w:tcW w:w="2168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66,80</w:t>
            </w:r>
          </w:p>
        </w:tc>
      </w:tr>
    </w:tbl>
    <w:p w:rsidR="001F7648" w:rsidRDefault="001F7648" w:rsidP="00383A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B3F" w:rsidRDefault="00237B3F" w:rsidP="00237B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160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„Učim od drugih – dijelim znanje drugima“</w:t>
      </w:r>
    </w:p>
    <w:p w:rsidR="00237B3F" w:rsidRDefault="00237B3F" w:rsidP="00237B3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>
        <w:rPr>
          <w:rFonts w:ascii="Times New Roman" w:hAnsi="Times New Roman" w:cs="Times New Roman"/>
          <w:sz w:val="24"/>
          <w:szCs w:val="24"/>
          <w:lang w:eastAsia="hr-HR"/>
        </w:rPr>
        <w:t>Medicinske škole Bjelovar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237B3F" w:rsidRPr="00973077" w:rsidTr="00237B3F">
        <w:tc>
          <w:tcPr>
            <w:tcW w:w="1945" w:type="dxa"/>
            <w:shd w:val="clear" w:color="auto" w:fill="B5C0D8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237B3F" w:rsidRPr="001D053B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237B3F" w:rsidRPr="00DD4DB4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237B3F" w:rsidRPr="00DD4DB4" w:rsidRDefault="00237B3F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B3F" w:rsidRPr="00973077" w:rsidTr="00237B3F">
        <w:tc>
          <w:tcPr>
            <w:tcW w:w="1945" w:type="dxa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3.750,00</w:t>
            </w:r>
          </w:p>
        </w:tc>
        <w:tc>
          <w:tcPr>
            <w:tcW w:w="2475" w:type="dxa"/>
            <w:shd w:val="clear" w:color="auto" w:fill="auto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3.750,00</w:t>
            </w:r>
          </w:p>
        </w:tc>
        <w:tc>
          <w:tcPr>
            <w:tcW w:w="2474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68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237B3F" w:rsidRDefault="00237B3F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237B3F" w:rsidRDefault="00237B3F" w:rsidP="00237B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167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projekt #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ujedinjen za budućnost</w:t>
      </w:r>
    </w:p>
    <w:p w:rsidR="00237B3F" w:rsidRDefault="00237B3F" w:rsidP="00237B3F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237B3F" w:rsidRPr="00973077" w:rsidTr="00237B3F">
        <w:tc>
          <w:tcPr>
            <w:tcW w:w="1945" w:type="dxa"/>
            <w:shd w:val="clear" w:color="auto" w:fill="B5C0D8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237B3F" w:rsidRPr="001D053B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237B3F" w:rsidRPr="00DD4DB4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237B3F" w:rsidRPr="00DD4DB4" w:rsidRDefault="00237B3F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B3F" w:rsidRPr="00973077" w:rsidTr="00237B3F">
        <w:tc>
          <w:tcPr>
            <w:tcW w:w="1945" w:type="dxa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26.803,00</w:t>
            </w:r>
          </w:p>
        </w:tc>
        <w:tc>
          <w:tcPr>
            <w:tcW w:w="2475" w:type="dxa"/>
            <w:shd w:val="clear" w:color="auto" w:fill="auto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26.803,00</w:t>
            </w:r>
          </w:p>
        </w:tc>
        <w:tc>
          <w:tcPr>
            <w:tcW w:w="2474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26.800,79</w:t>
            </w:r>
          </w:p>
        </w:tc>
        <w:tc>
          <w:tcPr>
            <w:tcW w:w="2168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99,99</w:t>
            </w:r>
          </w:p>
        </w:tc>
      </w:tr>
    </w:tbl>
    <w:p w:rsidR="00237B3F" w:rsidRDefault="00237B3F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237B3F" w:rsidRDefault="00237B3F" w:rsidP="00237B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168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projekt – „Akreditacija 1“</w:t>
      </w:r>
    </w:p>
    <w:p w:rsidR="00237B3F" w:rsidRDefault="00237B3F" w:rsidP="00237B3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Ekonomske i birotehničke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237B3F" w:rsidRPr="00973077" w:rsidTr="00237B3F">
        <w:tc>
          <w:tcPr>
            <w:tcW w:w="1945" w:type="dxa"/>
            <w:shd w:val="clear" w:color="auto" w:fill="B5C0D8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237B3F" w:rsidRPr="001D053B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237B3F" w:rsidRPr="00DD4DB4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237B3F" w:rsidRPr="00DD4DB4" w:rsidRDefault="00237B3F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B3F" w:rsidRPr="00973077" w:rsidTr="00237B3F">
        <w:tc>
          <w:tcPr>
            <w:tcW w:w="1945" w:type="dxa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281.444,00</w:t>
            </w:r>
          </w:p>
        </w:tc>
        <w:tc>
          <w:tcPr>
            <w:tcW w:w="2475" w:type="dxa"/>
            <w:shd w:val="clear" w:color="auto" w:fill="auto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281.444,00</w:t>
            </w:r>
          </w:p>
        </w:tc>
        <w:tc>
          <w:tcPr>
            <w:tcW w:w="2474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142.603,39</w:t>
            </w:r>
          </w:p>
        </w:tc>
        <w:tc>
          <w:tcPr>
            <w:tcW w:w="2168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50,67</w:t>
            </w:r>
          </w:p>
        </w:tc>
      </w:tr>
    </w:tbl>
    <w:p w:rsidR="00345C31" w:rsidRDefault="00345C31" w:rsidP="00237B3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B3F" w:rsidRDefault="00237B3F" w:rsidP="00237B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T000171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Pomoćnici u nastavi „Uz potporu sve je moguće, faza VI“</w:t>
      </w:r>
    </w:p>
    <w:p w:rsidR="00237B3F" w:rsidRDefault="00237B3F" w:rsidP="00237B3F">
      <w:pPr>
        <w:tabs>
          <w:tab w:val="left" w:pos="709"/>
        </w:tabs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tab/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Ministarstvo znanosti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i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obrazovanja, nakon provedenog natječajnog postupka i odabira projekta, odobrilo je 20</w:t>
      </w:r>
      <w:r>
        <w:rPr>
          <w:rFonts w:ascii="Times New Roman" w:hAnsi="Times New Roman" w:cs="Times New Roman"/>
          <w:bCs/>
          <w:noProof/>
          <w:sz w:val="24"/>
          <w:szCs w:val="24"/>
        </w:rPr>
        <w:t>23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. godine Bjelovarsko-bilogorskoj županiji bespovratna sredstava iz Europskog socijaln</w:t>
      </w:r>
      <w:r>
        <w:rPr>
          <w:rFonts w:ascii="Times New Roman" w:hAnsi="Times New Roman" w:cs="Times New Roman"/>
          <w:bCs/>
          <w:noProof/>
          <w:sz w:val="24"/>
          <w:szCs w:val="24"/>
        </w:rPr>
        <w:t>o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g fonda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za projekt „Uz potporu sve je moguće, faza </w:t>
      </w:r>
      <w:r>
        <w:rPr>
          <w:rFonts w:ascii="Times New Roman" w:hAnsi="Times New Roman" w:cs="Times New Roman"/>
          <w:bCs/>
          <w:noProof/>
          <w:sz w:val="24"/>
          <w:szCs w:val="24"/>
        </w:rPr>
        <w:t>VI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“ kojim se osiguravaju sredstva za pomoćnike u nastavi učenicima s teškoćama u razvoju u osnovnoškolskim i srednjoškolskim odgojno-obrazovnim ustanovama. Projektom su osigurana sredstva za </w:t>
      </w:r>
      <w:r>
        <w:rPr>
          <w:rFonts w:ascii="Times New Roman" w:hAnsi="Times New Roman" w:cs="Times New Roman"/>
          <w:bCs/>
          <w:noProof/>
          <w:sz w:val="24"/>
          <w:szCs w:val="24"/>
        </w:rPr>
        <w:t>57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 učenika s teškoćama u razvoju u 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osnovnim i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srednjim školama.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237B3F" w:rsidRPr="00973077" w:rsidTr="00237B3F">
        <w:tc>
          <w:tcPr>
            <w:tcW w:w="1945" w:type="dxa"/>
            <w:shd w:val="clear" w:color="auto" w:fill="B5C0D8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237B3F" w:rsidRPr="001D053B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237B3F" w:rsidRPr="00DD4DB4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237B3F" w:rsidRPr="00DD4DB4" w:rsidRDefault="00237B3F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B3F" w:rsidRPr="00973077" w:rsidTr="00237B3F">
        <w:tc>
          <w:tcPr>
            <w:tcW w:w="1945" w:type="dxa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94.699,00</w:t>
            </w:r>
          </w:p>
        </w:tc>
        <w:tc>
          <w:tcPr>
            <w:tcW w:w="2475" w:type="dxa"/>
            <w:shd w:val="clear" w:color="auto" w:fill="auto"/>
          </w:tcPr>
          <w:p w:rsidR="00237B3F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94.699,00</w:t>
            </w:r>
          </w:p>
        </w:tc>
        <w:tc>
          <w:tcPr>
            <w:tcW w:w="2474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94.470,32</w:t>
            </w:r>
          </w:p>
        </w:tc>
        <w:tc>
          <w:tcPr>
            <w:tcW w:w="2168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99,76</w:t>
            </w:r>
          </w:p>
        </w:tc>
      </w:tr>
    </w:tbl>
    <w:p w:rsidR="00345C31" w:rsidRDefault="00345C31" w:rsidP="00237B3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B3F" w:rsidRDefault="00237B3F" w:rsidP="00237B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173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Mladi obrtnici u Europi</w:t>
      </w:r>
    </w:p>
    <w:p w:rsidR="00237B3F" w:rsidRDefault="00237B3F" w:rsidP="00237B3F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D3665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Obrtničke škole</w:t>
      </w:r>
      <w:r w:rsidRPr="006D3665">
        <w:rPr>
          <w:rFonts w:ascii="Times New Roman" w:hAnsi="Times New Roman" w:cs="Times New Roman"/>
          <w:sz w:val="24"/>
          <w:szCs w:val="24"/>
          <w:lang w:eastAsia="hr-HR"/>
        </w:rPr>
        <w:t xml:space="preserve">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237B3F" w:rsidRPr="00973077" w:rsidTr="00237B3F">
        <w:tc>
          <w:tcPr>
            <w:tcW w:w="1945" w:type="dxa"/>
            <w:shd w:val="clear" w:color="auto" w:fill="B5C0D8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237B3F" w:rsidRPr="001D053B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237B3F" w:rsidRPr="00DD4DB4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237B3F" w:rsidRPr="00DD4DB4" w:rsidRDefault="00237B3F" w:rsidP="00237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B3F" w:rsidRPr="00973077" w:rsidTr="00237B3F">
        <w:tc>
          <w:tcPr>
            <w:tcW w:w="1945" w:type="dxa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20.320,00</w:t>
            </w:r>
          </w:p>
        </w:tc>
        <w:tc>
          <w:tcPr>
            <w:tcW w:w="2475" w:type="dxa"/>
            <w:shd w:val="clear" w:color="auto" w:fill="auto"/>
          </w:tcPr>
          <w:p w:rsidR="00237B3F" w:rsidRDefault="00237B3F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20.320,00</w:t>
            </w:r>
          </w:p>
        </w:tc>
        <w:tc>
          <w:tcPr>
            <w:tcW w:w="2474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17.897,86</w:t>
            </w:r>
          </w:p>
        </w:tc>
        <w:tc>
          <w:tcPr>
            <w:tcW w:w="2168" w:type="dxa"/>
            <w:shd w:val="clear" w:color="auto" w:fill="auto"/>
          </w:tcPr>
          <w:p w:rsidR="00237B3F" w:rsidRPr="00973077" w:rsidRDefault="00345C31" w:rsidP="00237B3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88,08</w:t>
            </w:r>
          </w:p>
        </w:tc>
      </w:tr>
    </w:tbl>
    <w:p w:rsidR="00237B3F" w:rsidRDefault="00237B3F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666339" w:rsidRDefault="00666339" w:rsidP="0066633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174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fuss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social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media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“</w:t>
      </w:r>
    </w:p>
    <w:p w:rsidR="00666339" w:rsidRDefault="00666339" w:rsidP="00666339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>
        <w:rPr>
          <w:rFonts w:ascii="Times New Roman" w:hAnsi="Times New Roman" w:cs="Times New Roman"/>
          <w:sz w:val="24"/>
          <w:szCs w:val="24"/>
          <w:lang w:eastAsia="hr-HR"/>
        </w:rPr>
        <w:t>Medicinske škole Bjelovar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666339" w:rsidRPr="00973077" w:rsidTr="008E2B4D">
        <w:tc>
          <w:tcPr>
            <w:tcW w:w="1945" w:type="dxa"/>
            <w:shd w:val="clear" w:color="auto" w:fill="B5C0D8"/>
          </w:tcPr>
          <w:p w:rsidR="00666339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666339" w:rsidRPr="001D053B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666339" w:rsidRPr="00DD4DB4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666339" w:rsidRPr="00DD4DB4" w:rsidRDefault="00666339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66339" w:rsidRPr="00973077" w:rsidTr="008E2B4D">
        <w:tc>
          <w:tcPr>
            <w:tcW w:w="1945" w:type="dxa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8.400,00</w:t>
            </w:r>
          </w:p>
        </w:tc>
        <w:tc>
          <w:tcPr>
            <w:tcW w:w="2475" w:type="dxa"/>
            <w:shd w:val="clear" w:color="auto" w:fill="auto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8.400,00</w:t>
            </w:r>
          </w:p>
        </w:tc>
        <w:tc>
          <w:tcPr>
            <w:tcW w:w="2474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8.277,10</w:t>
            </w:r>
          </w:p>
        </w:tc>
        <w:tc>
          <w:tcPr>
            <w:tcW w:w="2168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98,54</w:t>
            </w:r>
          </w:p>
        </w:tc>
      </w:tr>
    </w:tbl>
    <w:p w:rsidR="00237B3F" w:rsidRDefault="00237B3F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666339" w:rsidRDefault="00666339" w:rsidP="0066633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175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„Suvremene medicinske vještine“</w:t>
      </w:r>
    </w:p>
    <w:p w:rsidR="00666339" w:rsidRDefault="00666339" w:rsidP="00666339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6D3665">
        <w:rPr>
          <w:rFonts w:ascii="Times New Roman" w:hAnsi="Times New Roman" w:cs="Times New Roman"/>
          <w:sz w:val="24"/>
          <w:szCs w:val="24"/>
          <w:lang w:eastAsia="hr-HR"/>
        </w:rPr>
        <w:t>Medicinske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666339" w:rsidRPr="00973077" w:rsidTr="008E2B4D">
        <w:tc>
          <w:tcPr>
            <w:tcW w:w="1945" w:type="dxa"/>
            <w:shd w:val="clear" w:color="auto" w:fill="B5C0D8"/>
          </w:tcPr>
          <w:p w:rsidR="00666339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666339" w:rsidRPr="001D053B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666339" w:rsidRPr="00DD4DB4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666339" w:rsidRPr="00DD4DB4" w:rsidRDefault="00666339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66339" w:rsidRPr="00973077" w:rsidTr="008E2B4D">
        <w:tc>
          <w:tcPr>
            <w:tcW w:w="1945" w:type="dxa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47.600,00</w:t>
            </w:r>
          </w:p>
        </w:tc>
        <w:tc>
          <w:tcPr>
            <w:tcW w:w="2475" w:type="dxa"/>
            <w:shd w:val="clear" w:color="auto" w:fill="auto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47.600,00</w:t>
            </w:r>
          </w:p>
        </w:tc>
        <w:tc>
          <w:tcPr>
            <w:tcW w:w="2474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47.048,94</w:t>
            </w:r>
          </w:p>
        </w:tc>
        <w:tc>
          <w:tcPr>
            <w:tcW w:w="2168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98,84</w:t>
            </w:r>
          </w:p>
        </w:tc>
      </w:tr>
    </w:tbl>
    <w:p w:rsidR="00666339" w:rsidRDefault="00666339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666339" w:rsidRDefault="00666339" w:rsidP="0066633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176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„Nove vještine za automehaničare: Održavanje hibridnih automobila.“</w:t>
      </w:r>
    </w:p>
    <w:p w:rsidR="00666339" w:rsidRDefault="00666339" w:rsidP="00666339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Srednje škole Čazma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666339" w:rsidRPr="00973077" w:rsidTr="008E2B4D">
        <w:tc>
          <w:tcPr>
            <w:tcW w:w="1945" w:type="dxa"/>
            <w:shd w:val="clear" w:color="auto" w:fill="B5C0D8"/>
          </w:tcPr>
          <w:p w:rsidR="00666339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666339" w:rsidRPr="001D053B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666339" w:rsidRPr="00DD4DB4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666339" w:rsidRPr="00DD4DB4" w:rsidRDefault="00666339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66339" w:rsidRPr="00973077" w:rsidTr="008E2B4D">
        <w:tc>
          <w:tcPr>
            <w:tcW w:w="1945" w:type="dxa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35.042,00</w:t>
            </w:r>
          </w:p>
        </w:tc>
        <w:tc>
          <w:tcPr>
            <w:tcW w:w="2475" w:type="dxa"/>
            <w:shd w:val="clear" w:color="auto" w:fill="auto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35.042,00</w:t>
            </w:r>
          </w:p>
        </w:tc>
        <w:tc>
          <w:tcPr>
            <w:tcW w:w="2474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27.885,44</w:t>
            </w:r>
          </w:p>
        </w:tc>
        <w:tc>
          <w:tcPr>
            <w:tcW w:w="2168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79,58</w:t>
            </w:r>
          </w:p>
        </w:tc>
      </w:tr>
    </w:tbl>
    <w:p w:rsidR="00666339" w:rsidRDefault="00666339" w:rsidP="00666339">
      <w:pPr>
        <w:rPr>
          <w:rFonts w:ascii="Times New Roman" w:hAnsi="Times New Roman" w:cs="Times New Roman"/>
          <w:sz w:val="24"/>
          <w:szCs w:val="24"/>
          <w:lang w:eastAsia="hr-HR"/>
        </w:rPr>
      </w:pPr>
    </w:p>
    <w:p w:rsidR="00666339" w:rsidRDefault="00666339" w:rsidP="0066633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180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Projekt 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Think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gobally-act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locally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“</w:t>
      </w:r>
    </w:p>
    <w:p w:rsidR="00765AB8" w:rsidRDefault="00666339" w:rsidP="00666339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Gimnazije Daruvar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666339" w:rsidRPr="00973077" w:rsidTr="008E2B4D">
        <w:tc>
          <w:tcPr>
            <w:tcW w:w="1945" w:type="dxa"/>
            <w:shd w:val="clear" w:color="auto" w:fill="B5C0D8"/>
          </w:tcPr>
          <w:p w:rsidR="00666339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666339" w:rsidRPr="001D053B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45C31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666339" w:rsidRPr="00DD4DB4" w:rsidRDefault="00666339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45C31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666339" w:rsidRPr="00DD4DB4" w:rsidRDefault="00666339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66339" w:rsidRPr="00973077" w:rsidTr="008E2B4D">
        <w:tc>
          <w:tcPr>
            <w:tcW w:w="1945" w:type="dxa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25.840,00</w:t>
            </w:r>
          </w:p>
        </w:tc>
        <w:tc>
          <w:tcPr>
            <w:tcW w:w="2475" w:type="dxa"/>
            <w:shd w:val="clear" w:color="auto" w:fill="auto"/>
          </w:tcPr>
          <w:p w:rsidR="00666339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45C31">
              <w:rPr>
                <w:rFonts w:ascii="Times New Roman" w:hAnsi="Times New Roman"/>
                <w:szCs w:val="24"/>
              </w:rPr>
              <w:t>25.840,00</w:t>
            </w:r>
          </w:p>
        </w:tc>
        <w:tc>
          <w:tcPr>
            <w:tcW w:w="2474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24.854,19</w:t>
            </w:r>
          </w:p>
        </w:tc>
        <w:tc>
          <w:tcPr>
            <w:tcW w:w="2168" w:type="dxa"/>
            <w:shd w:val="clear" w:color="auto" w:fill="auto"/>
          </w:tcPr>
          <w:p w:rsidR="00666339" w:rsidRPr="00973077" w:rsidRDefault="00345C31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96,18</w:t>
            </w:r>
          </w:p>
        </w:tc>
      </w:tr>
    </w:tbl>
    <w:p w:rsidR="00666339" w:rsidRDefault="00666339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345C31" w:rsidRDefault="00345C31" w:rsidP="00345C3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181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Projekt biti zdrav </w:t>
      </w:r>
      <w:r w:rsidR="00112298">
        <w:rPr>
          <w:rFonts w:ascii="Times New Roman" w:hAnsi="Times New Roman" w:cs="Times New Roman"/>
          <w:i/>
          <w:sz w:val="24"/>
          <w:szCs w:val="24"/>
        </w:rPr>
        <w:t>2.0</w:t>
      </w:r>
    </w:p>
    <w:p w:rsidR="00345C31" w:rsidRDefault="00345C31" w:rsidP="00345C31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5825A2" w:rsidRPr="005825A2">
        <w:rPr>
          <w:rFonts w:ascii="Times New Roman" w:eastAsia="Times New Roman" w:hAnsi="Times New Roman" w:cs="Times New Roman"/>
          <w:sz w:val="24"/>
          <w:szCs w:val="24"/>
          <w:lang w:eastAsia="hr-HR"/>
        </w:rPr>
        <w:t>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45C31" w:rsidRPr="00973077" w:rsidTr="00EF6F9D">
        <w:tc>
          <w:tcPr>
            <w:tcW w:w="1945" w:type="dxa"/>
            <w:shd w:val="clear" w:color="auto" w:fill="B5C0D8"/>
          </w:tcPr>
          <w:p w:rsidR="00345C31" w:rsidRDefault="00345C31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345C31" w:rsidRPr="001D053B" w:rsidRDefault="00345C31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45C31" w:rsidRPr="00DD4DB4" w:rsidRDefault="00345C31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45C31" w:rsidRPr="00DD4DB4" w:rsidRDefault="00345C31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45C31" w:rsidRPr="00973077" w:rsidTr="00EF6F9D">
        <w:tc>
          <w:tcPr>
            <w:tcW w:w="1945" w:type="dxa"/>
          </w:tcPr>
          <w:p w:rsidR="00345C31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475" w:type="dxa"/>
            <w:shd w:val="clear" w:color="auto" w:fill="auto"/>
          </w:tcPr>
          <w:p w:rsidR="00345C31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474" w:type="dxa"/>
            <w:shd w:val="clear" w:color="auto" w:fill="auto"/>
          </w:tcPr>
          <w:p w:rsidR="00345C31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168" w:type="dxa"/>
            <w:shd w:val="clear" w:color="auto" w:fill="auto"/>
          </w:tcPr>
          <w:p w:rsidR="00345C31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345C31" w:rsidRDefault="00345C31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182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 #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+(#Budi i ti tehničar+)</w:t>
      </w:r>
    </w:p>
    <w:p w:rsidR="00112298" w:rsidRDefault="00112298" w:rsidP="0011229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5825A2">
        <w:rPr>
          <w:rFonts w:ascii="Times New Roman" w:eastAsia="Times New Roman" w:hAnsi="Times New Roman" w:cs="Times New Roman"/>
          <w:sz w:val="24"/>
          <w:szCs w:val="24"/>
          <w:lang w:eastAsia="hr-HR"/>
        </w:rPr>
        <w:t>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1.276,00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1.276,00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1.275,20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99,94</w:t>
            </w:r>
          </w:p>
        </w:tc>
      </w:tr>
    </w:tbl>
    <w:p w:rsidR="00112298" w:rsidRDefault="00112298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185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 Priča o gradu</w:t>
      </w:r>
    </w:p>
    <w:p w:rsidR="00112298" w:rsidRDefault="00112298" w:rsidP="0011229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825A2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T</w:t>
      </w:r>
      <w:r w:rsidR="005825A2" w:rsidRPr="005825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urističko-ugostiteljske i prehrambene </w:t>
      </w:r>
      <w:r w:rsidRPr="005825A2">
        <w:rPr>
          <w:rFonts w:ascii="Times New Roman" w:eastAsia="Times New Roman" w:hAnsi="Times New Roman" w:cs="Times New Roman"/>
          <w:sz w:val="24"/>
          <w:szCs w:val="24"/>
          <w:lang w:eastAsia="hr-HR"/>
        </w:rPr>
        <w:t>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7.510,00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7.510,00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7.503,62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99,92</w:t>
            </w:r>
          </w:p>
        </w:tc>
      </w:tr>
    </w:tbl>
    <w:p w:rsidR="00112298" w:rsidRDefault="00112298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186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 Državna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domijada</w:t>
      </w:r>
      <w:proofErr w:type="spellEnd"/>
    </w:p>
    <w:p w:rsidR="00112298" w:rsidRDefault="00112298" w:rsidP="0011229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C14959"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Doma učenika srednjih škola </w:t>
      </w:r>
      <w:r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15.000,00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13.180,52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87,87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187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 ERASMUS #bit Tehničke vještine bez granica</w:t>
      </w:r>
    </w:p>
    <w:p w:rsidR="00112298" w:rsidRDefault="00112298" w:rsidP="0011229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35.396,00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35.396,00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5.940,00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16,78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188 </w:t>
      </w:r>
      <w:r>
        <w:rPr>
          <w:rFonts w:ascii="Times New Roman" w:hAnsi="Times New Roman" w:cs="Times New Roman"/>
          <w:sz w:val="24"/>
          <w:szCs w:val="24"/>
        </w:rPr>
        <w:t>„Obrtnici bez granica“</w:t>
      </w:r>
    </w:p>
    <w:p w:rsidR="00112298" w:rsidRDefault="00112298" w:rsidP="0011229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C14959"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Obrtničke</w:t>
      </w:r>
      <w:r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30.029,00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30.029,00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189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„Istražimo nove izvore znanja danas i primijenimo ih za bolje sutra“</w:t>
      </w:r>
    </w:p>
    <w:p w:rsidR="00112298" w:rsidRDefault="00112298" w:rsidP="00C14959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Srednje škole </w:t>
      </w:r>
      <w:r w:rsidR="00C14959"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Bartola Kašića Grubišno Polje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40.100,00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40.100,00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5.613,36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14,00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T000191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Pomoćnici u nastavi „Uz potporu sve je moguće, faza VII“</w:t>
      </w:r>
    </w:p>
    <w:p w:rsidR="00112298" w:rsidRDefault="00112298" w:rsidP="00112298">
      <w:pPr>
        <w:tabs>
          <w:tab w:val="left" w:pos="709"/>
        </w:tabs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Ministarstvo znanosti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i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obrazovanja, nakon provedenog natječajnog postupka i odabira projekta, odobrilo je 20</w:t>
      </w:r>
      <w:r>
        <w:rPr>
          <w:rFonts w:ascii="Times New Roman" w:hAnsi="Times New Roman" w:cs="Times New Roman"/>
          <w:bCs/>
          <w:noProof/>
          <w:sz w:val="24"/>
          <w:szCs w:val="24"/>
        </w:rPr>
        <w:t>24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. godine Bjelovarsko-bilogorskoj županiji bespovratna sredstava iz Europskog socijaln</w:t>
      </w:r>
      <w:r>
        <w:rPr>
          <w:rFonts w:ascii="Times New Roman" w:hAnsi="Times New Roman" w:cs="Times New Roman"/>
          <w:bCs/>
          <w:noProof/>
          <w:sz w:val="24"/>
          <w:szCs w:val="24"/>
        </w:rPr>
        <w:t>o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g fonda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za projekt „Uz potporu sve je moguće, faza </w:t>
      </w:r>
      <w:r>
        <w:rPr>
          <w:rFonts w:ascii="Times New Roman" w:hAnsi="Times New Roman" w:cs="Times New Roman"/>
          <w:bCs/>
          <w:noProof/>
          <w:sz w:val="24"/>
          <w:szCs w:val="24"/>
        </w:rPr>
        <w:t>VII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“ kojim se osiguravaju sredstva za pomoćnike u nastavi učenicima s teškoćama u razvoju u osnovnoškolskim i srednjoškolskim odgojno-obrazovnim ustanovama. Projektom su osigurana sredstva za </w:t>
      </w:r>
      <w:r>
        <w:rPr>
          <w:rFonts w:ascii="Times New Roman" w:hAnsi="Times New Roman" w:cs="Times New Roman"/>
          <w:bCs/>
          <w:noProof/>
          <w:sz w:val="24"/>
          <w:szCs w:val="24"/>
        </w:rPr>
        <w:t>57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 učenika s teškoćama u razvoju u 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osnovnim i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srednjim školama.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34.725,00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34.725,00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33.519,43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96,53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112298" w:rsidRDefault="00112298" w:rsidP="001122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196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„Suvremene medicinske vještine 2“</w:t>
      </w:r>
    </w:p>
    <w:p w:rsidR="00112298" w:rsidRDefault="00112298" w:rsidP="0011229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Medicinske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112298" w:rsidRPr="00973077" w:rsidTr="00EF6F9D">
        <w:tc>
          <w:tcPr>
            <w:tcW w:w="1945" w:type="dxa"/>
            <w:shd w:val="clear" w:color="auto" w:fill="B5C0D8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112298" w:rsidRPr="001D053B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112298" w:rsidRPr="00DD4DB4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112298" w:rsidRPr="00DD4DB4" w:rsidRDefault="00112298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12298" w:rsidRPr="00973077" w:rsidTr="00EF6F9D">
        <w:tc>
          <w:tcPr>
            <w:tcW w:w="1945" w:type="dxa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59.140,00</w:t>
            </w:r>
          </w:p>
        </w:tc>
        <w:tc>
          <w:tcPr>
            <w:tcW w:w="2475" w:type="dxa"/>
            <w:shd w:val="clear" w:color="auto" w:fill="auto"/>
          </w:tcPr>
          <w:p w:rsidR="00112298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12298">
              <w:rPr>
                <w:rFonts w:ascii="Times New Roman" w:hAnsi="Times New Roman"/>
                <w:szCs w:val="24"/>
              </w:rPr>
              <w:t>59.140,00</w:t>
            </w:r>
          </w:p>
        </w:tc>
        <w:tc>
          <w:tcPr>
            <w:tcW w:w="2474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3.010,00</w:t>
            </w:r>
          </w:p>
        </w:tc>
        <w:tc>
          <w:tcPr>
            <w:tcW w:w="2168" w:type="dxa"/>
            <w:shd w:val="clear" w:color="auto" w:fill="auto"/>
          </w:tcPr>
          <w:p w:rsidR="00112298" w:rsidRPr="00973077" w:rsidRDefault="00112298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5,09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496900" w:rsidRDefault="00496900" w:rsidP="004969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197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projekt „Akreditacija 2“</w:t>
      </w:r>
    </w:p>
    <w:p w:rsidR="00496900" w:rsidRDefault="00496900" w:rsidP="00C14959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C14959" w:rsidRP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Turističko-ugostiteljske i prehrambene škole Bjelovar </w:t>
      </w:r>
      <w:r>
        <w:rPr>
          <w:rFonts w:ascii="Times New Roman" w:hAnsi="Times New Roman" w:cs="Times New Roman"/>
          <w:sz w:val="24"/>
          <w:szCs w:val="24"/>
          <w:lang w:eastAsia="hr-HR"/>
        </w:rPr>
        <w:t>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96900" w:rsidRPr="00973077" w:rsidTr="00EF6F9D">
        <w:tc>
          <w:tcPr>
            <w:tcW w:w="1945" w:type="dxa"/>
            <w:shd w:val="clear" w:color="auto" w:fill="B5C0D8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96900" w:rsidRPr="001D053B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96900" w:rsidRPr="00DD4DB4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96900" w:rsidRPr="00DD4DB4" w:rsidRDefault="00496900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96900" w:rsidRPr="00973077" w:rsidTr="00EF6F9D">
        <w:tc>
          <w:tcPr>
            <w:tcW w:w="1945" w:type="dxa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73.895,00</w:t>
            </w:r>
          </w:p>
        </w:tc>
        <w:tc>
          <w:tcPr>
            <w:tcW w:w="2475" w:type="dxa"/>
            <w:shd w:val="clear" w:color="auto" w:fill="auto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73.895,00</w:t>
            </w:r>
          </w:p>
        </w:tc>
        <w:tc>
          <w:tcPr>
            <w:tcW w:w="2474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11.843,52</w:t>
            </w:r>
          </w:p>
        </w:tc>
        <w:tc>
          <w:tcPr>
            <w:tcW w:w="2168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16,03</w:t>
            </w:r>
          </w:p>
        </w:tc>
      </w:tr>
    </w:tbl>
    <w:p w:rsidR="00112298" w:rsidRDefault="00112298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496900" w:rsidRDefault="00496900" w:rsidP="004969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200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ETWINNING -PROJEKT MOBILNOSTI</w:t>
      </w:r>
    </w:p>
    <w:p w:rsidR="00496900" w:rsidRDefault="00496900" w:rsidP="00496900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Obrtničke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96900" w:rsidRPr="00973077" w:rsidTr="00EF6F9D">
        <w:tc>
          <w:tcPr>
            <w:tcW w:w="1945" w:type="dxa"/>
            <w:shd w:val="clear" w:color="auto" w:fill="B5C0D8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96900" w:rsidRPr="001D053B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96900" w:rsidRPr="00DD4DB4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96900" w:rsidRPr="00DD4DB4" w:rsidRDefault="00496900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96900" w:rsidRPr="00973077" w:rsidTr="00EF6F9D">
        <w:tc>
          <w:tcPr>
            <w:tcW w:w="1945" w:type="dxa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624,00</w:t>
            </w:r>
          </w:p>
        </w:tc>
        <w:tc>
          <w:tcPr>
            <w:tcW w:w="2475" w:type="dxa"/>
            <w:shd w:val="clear" w:color="auto" w:fill="auto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624,00</w:t>
            </w:r>
          </w:p>
        </w:tc>
        <w:tc>
          <w:tcPr>
            <w:tcW w:w="2474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561,98</w:t>
            </w:r>
          </w:p>
        </w:tc>
        <w:tc>
          <w:tcPr>
            <w:tcW w:w="2168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90,06</w:t>
            </w:r>
          </w:p>
        </w:tc>
      </w:tr>
    </w:tbl>
    <w:p w:rsidR="00496900" w:rsidRDefault="00496900" w:rsidP="00112298">
      <w:pPr>
        <w:rPr>
          <w:rFonts w:ascii="Times New Roman" w:hAnsi="Times New Roman" w:cs="Times New Roman"/>
          <w:b/>
          <w:sz w:val="24"/>
          <w:szCs w:val="24"/>
        </w:rPr>
      </w:pPr>
    </w:p>
    <w:p w:rsidR="00496900" w:rsidRDefault="00496900" w:rsidP="004969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201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 „Naš virtualni grad u priči pisca“</w:t>
      </w:r>
    </w:p>
    <w:p w:rsidR="00496900" w:rsidRDefault="00496900" w:rsidP="00496900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C14959">
        <w:rPr>
          <w:rFonts w:ascii="Times New Roman" w:eastAsia="Times New Roman" w:hAnsi="Times New Roman" w:cs="Times New Roman"/>
          <w:sz w:val="24"/>
          <w:szCs w:val="24"/>
          <w:lang w:eastAsia="hr-HR"/>
        </w:rPr>
        <w:t>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96900" w:rsidRPr="00973077" w:rsidTr="00EF6F9D">
        <w:tc>
          <w:tcPr>
            <w:tcW w:w="1945" w:type="dxa"/>
            <w:shd w:val="clear" w:color="auto" w:fill="B5C0D8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96900" w:rsidRPr="001D053B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96900" w:rsidRPr="00DD4DB4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96900" w:rsidRPr="00DD4DB4" w:rsidRDefault="00496900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96900" w:rsidRPr="00973077" w:rsidTr="00EF6F9D">
        <w:tc>
          <w:tcPr>
            <w:tcW w:w="1945" w:type="dxa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475" w:type="dxa"/>
            <w:shd w:val="clear" w:color="auto" w:fill="auto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474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654,80</w:t>
            </w:r>
          </w:p>
        </w:tc>
        <w:tc>
          <w:tcPr>
            <w:tcW w:w="2168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112298" w:rsidRDefault="00112298" w:rsidP="0002212B">
      <w:pPr>
        <w:rPr>
          <w:rFonts w:ascii="Times New Roman" w:hAnsi="Times New Roman" w:cs="Times New Roman"/>
          <w:b/>
          <w:sz w:val="24"/>
          <w:szCs w:val="24"/>
        </w:rPr>
      </w:pPr>
    </w:p>
    <w:p w:rsidR="0002212B" w:rsidRPr="005405A5" w:rsidRDefault="0002212B" w:rsidP="0002212B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8997" w:type="dxa"/>
        <w:jc w:val="center"/>
        <w:tblLook w:val="04A0" w:firstRow="1" w:lastRow="0" w:firstColumn="1" w:lastColumn="0" w:noHBand="0" w:noVBand="1"/>
      </w:tblPr>
      <w:tblGrid>
        <w:gridCol w:w="2300"/>
        <w:gridCol w:w="1766"/>
        <w:gridCol w:w="1139"/>
        <w:gridCol w:w="1264"/>
        <w:gridCol w:w="1264"/>
        <w:gridCol w:w="1264"/>
      </w:tblGrid>
      <w:tr w:rsidR="0002212B" w:rsidTr="003E261C">
        <w:trPr>
          <w:trHeight w:val="859"/>
          <w:jc w:val="center"/>
        </w:trPr>
        <w:tc>
          <w:tcPr>
            <w:tcW w:w="2300" w:type="dxa"/>
            <w:shd w:val="clear" w:color="auto" w:fill="B5C0D8"/>
          </w:tcPr>
          <w:p w:rsidR="0002212B" w:rsidRPr="003A1BDD" w:rsidRDefault="0002212B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6" w:type="dxa"/>
            <w:shd w:val="clear" w:color="auto" w:fill="B5C0D8"/>
          </w:tcPr>
          <w:p w:rsidR="0002212B" w:rsidRPr="005405A5" w:rsidRDefault="0002212B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39" w:type="dxa"/>
            <w:shd w:val="clear" w:color="auto" w:fill="B5C0D8"/>
          </w:tcPr>
          <w:p w:rsidR="0002212B" w:rsidRPr="005405A5" w:rsidRDefault="0002212B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64" w:type="dxa"/>
            <w:shd w:val="clear" w:color="auto" w:fill="B5C0D8"/>
          </w:tcPr>
          <w:p w:rsidR="0002212B" w:rsidRPr="005405A5" w:rsidRDefault="0002212B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02212B" w:rsidRPr="005405A5" w:rsidRDefault="0002212B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49690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02212B" w:rsidRPr="005405A5" w:rsidRDefault="0002212B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49690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752630" w:rsidRPr="00CF43C5" w:rsidTr="003E261C">
        <w:trPr>
          <w:trHeight w:val="390"/>
          <w:jc w:val="center"/>
        </w:trPr>
        <w:tc>
          <w:tcPr>
            <w:tcW w:w="2300" w:type="dxa"/>
          </w:tcPr>
          <w:p w:rsidR="00752630" w:rsidRPr="00B00155" w:rsidRDefault="00752630" w:rsidP="00752630">
            <w:r>
              <w:t>Realizacija svih programskih aktivnosti određenih ugovorima i drugim pravnim aktima</w:t>
            </w:r>
          </w:p>
        </w:tc>
        <w:tc>
          <w:tcPr>
            <w:tcW w:w="1766" w:type="dxa"/>
          </w:tcPr>
          <w:p w:rsidR="00752630" w:rsidRPr="00B00155" w:rsidRDefault="00752630" w:rsidP="00752630">
            <w:r>
              <w:t>Proračunski korisnici</w:t>
            </w:r>
          </w:p>
        </w:tc>
        <w:tc>
          <w:tcPr>
            <w:tcW w:w="1139" w:type="dxa"/>
          </w:tcPr>
          <w:p w:rsidR="00752630" w:rsidRPr="00B00155" w:rsidRDefault="00666339" w:rsidP="00752630">
            <w:r>
              <w:t>EUR</w:t>
            </w:r>
          </w:p>
        </w:tc>
        <w:tc>
          <w:tcPr>
            <w:tcW w:w="1264" w:type="dxa"/>
          </w:tcPr>
          <w:p w:rsidR="00752630" w:rsidRPr="00B00155" w:rsidRDefault="00496900" w:rsidP="00752630">
            <w:r>
              <w:t>6.353.471,00</w:t>
            </w:r>
          </w:p>
        </w:tc>
        <w:tc>
          <w:tcPr>
            <w:tcW w:w="1264" w:type="dxa"/>
          </w:tcPr>
          <w:p w:rsidR="00752630" w:rsidRPr="00B00155" w:rsidRDefault="00496900" w:rsidP="00752630">
            <w:r w:rsidRPr="00496900">
              <w:t>6.353.471,00</w:t>
            </w:r>
          </w:p>
        </w:tc>
        <w:tc>
          <w:tcPr>
            <w:tcW w:w="1264" w:type="dxa"/>
          </w:tcPr>
          <w:p w:rsidR="00752630" w:rsidRPr="00B00155" w:rsidRDefault="00496900" w:rsidP="00752630">
            <w:r>
              <w:t>5.826.146,08</w:t>
            </w:r>
          </w:p>
        </w:tc>
      </w:tr>
    </w:tbl>
    <w:p w:rsidR="0033360A" w:rsidRDefault="0033360A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672D40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D40">
        <w:rPr>
          <w:rFonts w:ascii="Times New Roman" w:hAnsi="Times New Roman" w:cs="Times New Roman"/>
          <w:b/>
          <w:i/>
          <w:sz w:val="24"/>
          <w:szCs w:val="24"/>
        </w:rPr>
        <w:t>Glava: 00</w:t>
      </w:r>
      <w:r w:rsidR="003336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72D40">
        <w:rPr>
          <w:rFonts w:ascii="Times New Roman" w:hAnsi="Times New Roman" w:cs="Times New Roman"/>
          <w:b/>
          <w:i/>
          <w:sz w:val="24"/>
          <w:szCs w:val="24"/>
        </w:rPr>
        <w:t>703 Visoko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Visokoškolsko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3E261C" w:rsidRDefault="001F7648" w:rsidP="003E261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261C">
        <w:rPr>
          <w:rFonts w:ascii="Times New Roman" w:hAnsi="Times New Roman" w:cs="Times New Roman"/>
          <w:sz w:val="24"/>
          <w:szCs w:val="24"/>
        </w:rPr>
        <w:t xml:space="preserve">Ovim programom osigurana su sredstva za </w:t>
      </w:r>
      <w:r w:rsidR="003E261C" w:rsidRPr="00F60081">
        <w:rPr>
          <w:rFonts w:ascii="Times New Roman" w:hAnsi="Times New Roman" w:cs="Times New Roman"/>
          <w:sz w:val="24"/>
          <w:szCs w:val="24"/>
        </w:rPr>
        <w:t>stipendije te otplatu studentskih kredita.</w:t>
      </w:r>
    </w:p>
    <w:p w:rsidR="003E261C" w:rsidRPr="009B089A" w:rsidRDefault="003E261C" w:rsidP="003E261C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89A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3E261C" w:rsidRDefault="003E261C" w:rsidP="003E261C">
      <w:p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</w:t>
      </w:r>
      <w:r w:rsidRPr="00026D96">
        <w:rPr>
          <w:rFonts w:ascii="Times New Roman" w:hAnsi="Times New Roman" w:cs="Times New Roman"/>
          <w:sz w:val="24"/>
          <w:szCs w:val="24"/>
        </w:rPr>
        <w:t>spla</w:t>
      </w:r>
      <w:r>
        <w:rPr>
          <w:rFonts w:ascii="Times New Roman" w:hAnsi="Times New Roman" w:cs="Times New Roman"/>
          <w:sz w:val="24"/>
          <w:szCs w:val="24"/>
        </w:rPr>
        <w:t xml:space="preserve">ćene su </w:t>
      </w:r>
      <w:r w:rsidRPr="00026D96">
        <w:rPr>
          <w:rFonts w:ascii="Times New Roman" w:hAnsi="Times New Roman" w:cs="Times New Roman"/>
          <w:sz w:val="24"/>
          <w:szCs w:val="24"/>
        </w:rPr>
        <w:t>stipendij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26D96">
        <w:rPr>
          <w:rFonts w:ascii="Times New Roman" w:hAnsi="Times New Roman" w:cs="Times New Roman"/>
          <w:sz w:val="24"/>
          <w:szCs w:val="24"/>
        </w:rPr>
        <w:t xml:space="preserve"> i školarine studentima</w:t>
      </w:r>
      <w:r w:rsidR="00D32E4A">
        <w:rPr>
          <w:rFonts w:ascii="Times New Roman" w:hAnsi="Times New Roman" w:cs="Times New Roman"/>
          <w:sz w:val="24"/>
          <w:szCs w:val="24"/>
        </w:rPr>
        <w:t>, kao i redovito kreditiranje studenata</w:t>
      </w:r>
      <w:r w:rsidRPr="00026D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A000077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Stipendije i školarine</w:t>
      </w:r>
    </w:p>
    <w:p w:rsidR="003E261C" w:rsidRDefault="003E261C" w:rsidP="003E26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Stipendije se dodjeljuju na temelju provedenog Natječaja koje raspisuje Upravni odjel za </w:t>
      </w:r>
      <w:r w:rsidR="00383A1F">
        <w:rPr>
          <w:rFonts w:ascii="Times New Roman" w:hAnsi="Times New Roman" w:cs="Times New Roman"/>
          <w:sz w:val="24"/>
          <w:szCs w:val="24"/>
        </w:rPr>
        <w:t>društvene djelatnosti i obrazovanje</w:t>
      </w:r>
      <w:r>
        <w:rPr>
          <w:rFonts w:ascii="Times New Roman" w:hAnsi="Times New Roman" w:cs="Times New Roman"/>
          <w:sz w:val="24"/>
          <w:szCs w:val="24"/>
        </w:rPr>
        <w:t xml:space="preserve"> i dodjeljuju se studentima koji ispunjavaju uvjete iz Natječaja. Studenti pravo na dodjelu stipendije stječu nakon potpisivanja Ugovora o korištenju stipendije</w:t>
      </w:r>
      <w:r w:rsidRPr="00E93C93">
        <w:rPr>
          <w:rFonts w:ascii="Times New Roman" w:hAnsi="Times New Roman" w:cs="Times New Roman"/>
          <w:sz w:val="24"/>
          <w:szCs w:val="24"/>
        </w:rPr>
        <w:t>.</w:t>
      </w:r>
      <w:r w:rsidR="00DB3275" w:rsidRPr="00E93C93">
        <w:rPr>
          <w:rFonts w:ascii="Times New Roman" w:hAnsi="Times New Roman" w:cs="Times New Roman"/>
          <w:sz w:val="24"/>
          <w:szCs w:val="24"/>
        </w:rPr>
        <w:t xml:space="preserve"> Ukupno </w:t>
      </w:r>
      <w:r w:rsidR="001D0194">
        <w:rPr>
          <w:rFonts w:ascii="Times New Roman" w:hAnsi="Times New Roman" w:cs="Times New Roman"/>
          <w:sz w:val="24"/>
          <w:szCs w:val="24"/>
        </w:rPr>
        <w:t>se isplaćuje</w:t>
      </w:r>
      <w:r w:rsidR="00765AB8" w:rsidRPr="00E93C93">
        <w:rPr>
          <w:rFonts w:ascii="Times New Roman" w:hAnsi="Times New Roman" w:cs="Times New Roman"/>
          <w:sz w:val="24"/>
          <w:szCs w:val="24"/>
        </w:rPr>
        <w:t xml:space="preserve"> </w:t>
      </w:r>
      <w:r w:rsidR="009E1039">
        <w:rPr>
          <w:rFonts w:ascii="Times New Roman" w:hAnsi="Times New Roman" w:cs="Times New Roman"/>
          <w:sz w:val="24"/>
          <w:szCs w:val="24"/>
        </w:rPr>
        <w:t>60</w:t>
      </w:r>
      <w:r w:rsidR="00765AB8" w:rsidRPr="00E93C93">
        <w:rPr>
          <w:rFonts w:ascii="Times New Roman" w:hAnsi="Times New Roman" w:cs="Times New Roman"/>
          <w:sz w:val="24"/>
          <w:szCs w:val="24"/>
        </w:rPr>
        <w:t xml:space="preserve"> </w:t>
      </w:r>
      <w:r w:rsidR="00DB3275" w:rsidRPr="00E93C93">
        <w:rPr>
          <w:rFonts w:ascii="Times New Roman" w:hAnsi="Times New Roman" w:cs="Times New Roman"/>
          <w:sz w:val="24"/>
          <w:szCs w:val="24"/>
        </w:rPr>
        <w:t>stipendija (</w:t>
      </w:r>
      <w:r w:rsidR="00E339CE">
        <w:rPr>
          <w:rFonts w:ascii="Times New Roman" w:hAnsi="Times New Roman" w:cs="Times New Roman"/>
          <w:sz w:val="24"/>
          <w:szCs w:val="24"/>
        </w:rPr>
        <w:t>30</w:t>
      </w:r>
      <w:r w:rsidR="00DB3275" w:rsidRPr="00E93C93">
        <w:rPr>
          <w:rFonts w:ascii="Times New Roman" w:hAnsi="Times New Roman" w:cs="Times New Roman"/>
          <w:sz w:val="24"/>
          <w:szCs w:val="24"/>
        </w:rPr>
        <w:t xml:space="preserve"> za </w:t>
      </w:r>
      <w:r w:rsidR="00E339CE">
        <w:rPr>
          <w:rFonts w:ascii="Times New Roman" w:hAnsi="Times New Roman" w:cs="Times New Roman"/>
          <w:sz w:val="24"/>
          <w:szCs w:val="24"/>
        </w:rPr>
        <w:t>prijašnje ugovore i 30 za nove stipendije po Natječaju za dodjelu stipendija).</w:t>
      </w:r>
      <w:r w:rsidR="001D0194">
        <w:rPr>
          <w:rFonts w:ascii="Times New Roman" w:hAnsi="Times New Roman" w:cs="Times New Roman"/>
          <w:sz w:val="24"/>
          <w:szCs w:val="24"/>
        </w:rPr>
        <w:t xml:space="preserve"> Od novih stipendija 10 stipendija je dodijeljeno za darovite studenta, 18 stipendija za deficitarna zanimanja te 2 stipendije po socijalnom kriteriju. Iznos stipendija je 132,72 EUR za sve studente osim studenata Medicinskog fakulteta, čija stipendija je 398,17 EUR.</w:t>
      </w:r>
    </w:p>
    <w:p w:rsidR="008E2B4D" w:rsidRDefault="008E2B4D" w:rsidP="003E26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E2B4D" w:rsidRPr="00973077" w:rsidTr="008E2B4D">
        <w:tc>
          <w:tcPr>
            <w:tcW w:w="1945" w:type="dxa"/>
            <w:shd w:val="clear" w:color="auto" w:fill="B5C0D8"/>
          </w:tcPr>
          <w:p w:rsidR="008E2B4D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E2B4D" w:rsidRPr="001D053B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E2B4D" w:rsidRPr="00DD4DB4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9690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E2B4D" w:rsidRPr="00DD4DB4" w:rsidRDefault="008E2B4D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E2B4D" w:rsidRPr="00973077" w:rsidTr="008E2B4D">
        <w:tc>
          <w:tcPr>
            <w:tcW w:w="1945" w:type="dxa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150.000,00</w:t>
            </w:r>
          </w:p>
        </w:tc>
        <w:tc>
          <w:tcPr>
            <w:tcW w:w="2475" w:type="dxa"/>
            <w:shd w:val="clear" w:color="auto" w:fill="auto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150.000,00</w:t>
            </w:r>
          </w:p>
        </w:tc>
        <w:tc>
          <w:tcPr>
            <w:tcW w:w="2474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147.681,61</w:t>
            </w:r>
          </w:p>
        </w:tc>
        <w:tc>
          <w:tcPr>
            <w:tcW w:w="2168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98,45</w:t>
            </w:r>
          </w:p>
        </w:tc>
      </w:tr>
    </w:tbl>
    <w:p w:rsidR="003E261C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3E261C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lastRenderedPageBreak/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3E261C" w:rsidTr="0033360A">
        <w:trPr>
          <w:trHeight w:val="859"/>
          <w:jc w:val="center"/>
        </w:trPr>
        <w:tc>
          <w:tcPr>
            <w:tcW w:w="2378" w:type="dxa"/>
            <w:shd w:val="clear" w:color="auto" w:fill="B5C0D8"/>
          </w:tcPr>
          <w:p w:rsidR="003E261C" w:rsidRPr="003A1BDD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23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4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7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7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49690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4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49690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3360A" w:rsidRPr="00CF43C5" w:rsidTr="0033360A">
        <w:trPr>
          <w:trHeight w:val="390"/>
          <w:jc w:val="center"/>
        </w:trPr>
        <w:tc>
          <w:tcPr>
            <w:tcW w:w="2378" w:type="dxa"/>
          </w:tcPr>
          <w:p w:rsidR="0033360A" w:rsidRPr="00E23B07" w:rsidRDefault="0033360A" w:rsidP="0033360A">
            <w:r>
              <w:t>Broj stipendista koji završavaju studij</w:t>
            </w:r>
          </w:p>
        </w:tc>
        <w:tc>
          <w:tcPr>
            <w:tcW w:w="1823" w:type="dxa"/>
          </w:tcPr>
          <w:p w:rsidR="0033360A" w:rsidRPr="00E23B07" w:rsidRDefault="0033360A" w:rsidP="0033360A">
            <w:r>
              <w:t>Broj korisnika stipendije</w:t>
            </w:r>
          </w:p>
        </w:tc>
        <w:tc>
          <w:tcPr>
            <w:tcW w:w="1154" w:type="dxa"/>
          </w:tcPr>
          <w:p w:rsidR="0033360A" w:rsidRPr="00E23B07" w:rsidRDefault="008E2B4D" w:rsidP="0033360A">
            <w:r>
              <w:t>EUR</w:t>
            </w:r>
          </w:p>
        </w:tc>
        <w:tc>
          <w:tcPr>
            <w:tcW w:w="1217" w:type="dxa"/>
          </w:tcPr>
          <w:p w:rsidR="0033360A" w:rsidRPr="00E23B07" w:rsidRDefault="00496900" w:rsidP="0033360A">
            <w:r>
              <w:t>150.000,00</w:t>
            </w:r>
          </w:p>
        </w:tc>
        <w:tc>
          <w:tcPr>
            <w:tcW w:w="1217" w:type="dxa"/>
          </w:tcPr>
          <w:p w:rsidR="0033360A" w:rsidRPr="00E23B07" w:rsidRDefault="00496900" w:rsidP="0033360A">
            <w:r w:rsidRPr="00496900">
              <w:t>150.000,00</w:t>
            </w:r>
          </w:p>
        </w:tc>
        <w:tc>
          <w:tcPr>
            <w:tcW w:w="1254" w:type="dxa"/>
          </w:tcPr>
          <w:p w:rsidR="0033360A" w:rsidRPr="00337282" w:rsidRDefault="00496900" w:rsidP="0033360A">
            <w:r w:rsidRPr="00496900">
              <w:t>147.681,61</w:t>
            </w:r>
          </w:p>
        </w:tc>
      </w:tr>
    </w:tbl>
    <w:p w:rsidR="00906DC4" w:rsidRDefault="00906DC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672D40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D40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3336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72D40">
        <w:rPr>
          <w:rFonts w:ascii="Times New Roman" w:hAnsi="Times New Roman" w:cs="Times New Roman"/>
          <w:b/>
          <w:i/>
          <w:sz w:val="24"/>
          <w:szCs w:val="24"/>
        </w:rPr>
        <w:t xml:space="preserve">704 </w:t>
      </w:r>
      <w:r w:rsidR="00383A1F">
        <w:rPr>
          <w:rFonts w:ascii="Times New Roman" w:hAnsi="Times New Roman" w:cs="Times New Roman"/>
          <w:b/>
          <w:i/>
          <w:sz w:val="24"/>
          <w:szCs w:val="24"/>
        </w:rPr>
        <w:t>Sport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javnih potreba u sportu</w:t>
      </w:r>
      <w:r w:rsidR="00383A1F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rekreaciji 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3E261C" w:rsidRDefault="003E261C" w:rsidP="003E261C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3A48E4">
        <w:rPr>
          <w:rFonts w:ascii="Times New Roman" w:hAnsi="Times New Roman"/>
          <w:noProof/>
          <w:sz w:val="24"/>
          <w:szCs w:val="24"/>
        </w:rPr>
        <w:t xml:space="preserve">Programom javnih potreba u </w:t>
      </w:r>
      <w:r>
        <w:rPr>
          <w:rFonts w:ascii="Times New Roman" w:hAnsi="Times New Roman"/>
          <w:noProof/>
          <w:sz w:val="24"/>
          <w:szCs w:val="24"/>
        </w:rPr>
        <w:t>s</w:t>
      </w:r>
      <w:r w:rsidRPr="003A48E4">
        <w:rPr>
          <w:rFonts w:ascii="Times New Roman" w:hAnsi="Times New Roman"/>
          <w:noProof/>
          <w:sz w:val="24"/>
          <w:szCs w:val="24"/>
        </w:rPr>
        <w:t>portu</w:t>
      </w:r>
      <w:r w:rsidR="00383A1F">
        <w:rPr>
          <w:rFonts w:ascii="Times New Roman" w:hAnsi="Times New Roman"/>
          <w:noProof/>
          <w:sz w:val="24"/>
          <w:szCs w:val="24"/>
        </w:rPr>
        <w:t xml:space="preserve"> i </w:t>
      </w:r>
      <w:r w:rsidRPr="003A48E4">
        <w:rPr>
          <w:rFonts w:ascii="Times New Roman" w:hAnsi="Times New Roman"/>
          <w:noProof/>
          <w:sz w:val="24"/>
          <w:szCs w:val="24"/>
        </w:rPr>
        <w:t xml:space="preserve">rekreaciji obuhvaćaju se svi oblici poticanja i promicanja </w:t>
      </w:r>
      <w:r w:rsidR="00383A1F">
        <w:rPr>
          <w:rFonts w:ascii="Times New Roman" w:hAnsi="Times New Roman"/>
          <w:noProof/>
          <w:sz w:val="24"/>
          <w:szCs w:val="24"/>
        </w:rPr>
        <w:t>s</w:t>
      </w:r>
      <w:r w:rsidRPr="003A48E4">
        <w:rPr>
          <w:rFonts w:ascii="Times New Roman" w:hAnsi="Times New Roman"/>
          <w:noProof/>
          <w:sz w:val="24"/>
          <w:szCs w:val="24"/>
        </w:rPr>
        <w:t>porta, provođenje sportskih aktivnosti djece i mladeži</w:t>
      </w:r>
      <w:r w:rsidRPr="003A48E4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, </w:t>
      </w:r>
      <w:r w:rsidRPr="003A48E4">
        <w:rPr>
          <w:rFonts w:ascii="Times New Roman" w:hAnsi="Times New Roman"/>
          <w:noProof/>
          <w:sz w:val="24"/>
          <w:szCs w:val="24"/>
        </w:rPr>
        <w:t xml:space="preserve">djelovanje </w:t>
      </w:r>
      <w:r w:rsidR="00BF4870">
        <w:rPr>
          <w:rFonts w:ascii="Times New Roman" w:hAnsi="Times New Roman"/>
          <w:noProof/>
          <w:sz w:val="24"/>
          <w:szCs w:val="24"/>
        </w:rPr>
        <w:t>s</w:t>
      </w:r>
      <w:r w:rsidRPr="003A48E4">
        <w:rPr>
          <w:rFonts w:ascii="Times New Roman" w:hAnsi="Times New Roman"/>
          <w:noProof/>
          <w:sz w:val="24"/>
          <w:szCs w:val="24"/>
        </w:rPr>
        <w:t xml:space="preserve">portskih udruga i </w:t>
      </w:r>
      <w:r w:rsidR="00BF4870">
        <w:rPr>
          <w:rFonts w:ascii="Times New Roman" w:hAnsi="Times New Roman"/>
          <w:noProof/>
          <w:sz w:val="24"/>
          <w:szCs w:val="24"/>
        </w:rPr>
        <w:t>s</w:t>
      </w:r>
      <w:r w:rsidRPr="003A48E4">
        <w:rPr>
          <w:rFonts w:ascii="Times New Roman" w:hAnsi="Times New Roman"/>
          <w:noProof/>
          <w:sz w:val="24"/>
          <w:szCs w:val="24"/>
        </w:rPr>
        <w:t>portske</w:t>
      </w:r>
      <w:r w:rsidR="00BF4870">
        <w:rPr>
          <w:rFonts w:ascii="Times New Roman" w:hAnsi="Times New Roman"/>
          <w:noProof/>
          <w:sz w:val="24"/>
          <w:szCs w:val="24"/>
        </w:rPr>
        <w:t xml:space="preserve"> </w:t>
      </w:r>
      <w:r w:rsidRPr="003A48E4">
        <w:rPr>
          <w:rFonts w:ascii="Times New Roman" w:hAnsi="Times New Roman"/>
          <w:noProof/>
          <w:sz w:val="24"/>
          <w:szCs w:val="24"/>
        </w:rPr>
        <w:t xml:space="preserve">zajednice, </w:t>
      </w:r>
      <w:r w:rsidR="00BF4870">
        <w:rPr>
          <w:rFonts w:ascii="Times New Roman" w:hAnsi="Times New Roman"/>
          <w:noProof/>
          <w:sz w:val="24"/>
          <w:szCs w:val="24"/>
        </w:rPr>
        <w:t>s</w:t>
      </w:r>
      <w:r w:rsidRPr="003A48E4">
        <w:rPr>
          <w:rFonts w:ascii="Times New Roman" w:hAnsi="Times New Roman"/>
          <w:noProof/>
          <w:sz w:val="24"/>
          <w:szCs w:val="24"/>
        </w:rPr>
        <w:t>portsko-rekreacijske aktivnosti građana te provođenje sportskih aktivnosti osoba s teškoćama u razvoju i osoba s invaliditetom na području Bjelovarsko-bilogorske županije.</w:t>
      </w:r>
    </w:p>
    <w:p w:rsidR="003E261C" w:rsidRPr="000E6F6A" w:rsidRDefault="003E261C" w:rsidP="003E261C">
      <w:pPr>
        <w:jc w:val="both"/>
        <w:rPr>
          <w:rFonts w:ascii="Times New Roman" w:hAnsi="Times New Roman"/>
          <w:b/>
          <w:noProof/>
          <w:sz w:val="24"/>
          <w:szCs w:val="24"/>
        </w:rPr>
      </w:pPr>
      <w:r w:rsidRPr="000E6F6A">
        <w:rPr>
          <w:rFonts w:ascii="Times New Roman" w:hAnsi="Times New Roman"/>
          <w:b/>
          <w:noProof/>
          <w:sz w:val="24"/>
          <w:szCs w:val="24"/>
        </w:rPr>
        <w:t>IZVRŠENJE PROGRAMA S OSVRTOM NA CILJEVE KOJI SU OSTVARENI NJEGOVOM PROVEDBOM:</w:t>
      </w:r>
    </w:p>
    <w:p w:rsidR="001F7648" w:rsidRPr="001F7648" w:rsidRDefault="003E261C" w:rsidP="00E26A4E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Programom je financiran rad </w:t>
      </w:r>
      <w:r w:rsidRPr="00026D96">
        <w:rPr>
          <w:rFonts w:ascii="Times New Roman" w:hAnsi="Times New Roman"/>
          <w:noProof/>
          <w:sz w:val="24"/>
          <w:szCs w:val="24"/>
        </w:rPr>
        <w:t xml:space="preserve">Sportske zajednice BBŽ, Saveza školsko športskih društava BBŽ, </w:t>
      </w:r>
      <w:r w:rsidR="00C14959">
        <w:rPr>
          <w:rFonts w:ascii="Times New Roman" w:hAnsi="Times New Roman"/>
          <w:noProof/>
          <w:sz w:val="24"/>
          <w:szCs w:val="24"/>
        </w:rPr>
        <w:t>Parasportskog saveza BBŽ</w:t>
      </w:r>
      <w:r w:rsidRPr="00026D96">
        <w:rPr>
          <w:rFonts w:ascii="Times New Roman" w:hAnsi="Times New Roman"/>
          <w:noProof/>
          <w:sz w:val="24"/>
          <w:szCs w:val="24"/>
        </w:rPr>
        <w:t>, Saveza izviđača BBŽ</w:t>
      </w:r>
      <w:r w:rsidR="00BF4870">
        <w:rPr>
          <w:rFonts w:ascii="Times New Roman" w:hAnsi="Times New Roman"/>
          <w:noProof/>
          <w:sz w:val="24"/>
          <w:szCs w:val="24"/>
        </w:rPr>
        <w:t xml:space="preserve"> </w:t>
      </w:r>
      <w:r w:rsidRPr="00BF4870">
        <w:rPr>
          <w:rFonts w:ascii="Times New Roman" w:hAnsi="Times New Roman"/>
          <w:noProof/>
          <w:sz w:val="24"/>
          <w:szCs w:val="24"/>
        </w:rPr>
        <w:t>te ostale aktivnosti po zahtjevima radi ostvarivanje zajedničkih interesa i potreba u domeni sporta.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Sportska zajednica BBŽ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1344C0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Sportskoj zajednici Bjelovarsko-bilogorske županije</w:t>
      </w:r>
      <w:r w:rsidR="00C14959">
        <w:rPr>
          <w:rFonts w:ascii="Times New Roman" w:hAnsi="Times New Roman" w:cs="Times New Roman"/>
          <w:sz w:val="24"/>
          <w:szCs w:val="24"/>
        </w:rPr>
        <w:t xml:space="preserve"> i </w:t>
      </w:r>
      <w:r w:rsidR="00C14959" w:rsidRPr="00F72877">
        <w:rPr>
          <w:rFonts w:ascii="Times New Roman" w:hAnsi="Times New Roman" w:cs="Times New Roman"/>
          <w:sz w:val="24"/>
          <w:szCs w:val="24"/>
        </w:rPr>
        <w:t>isplat</w:t>
      </w:r>
      <w:r w:rsidR="00C14959">
        <w:rPr>
          <w:rFonts w:ascii="Times New Roman" w:hAnsi="Times New Roman" w:cs="Times New Roman"/>
          <w:sz w:val="24"/>
          <w:szCs w:val="24"/>
        </w:rPr>
        <w:t>u</w:t>
      </w:r>
      <w:r w:rsidR="00C14959" w:rsidRPr="00F72877">
        <w:rPr>
          <w:rFonts w:ascii="Times New Roman" w:hAnsi="Times New Roman" w:cs="Times New Roman"/>
          <w:sz w:val="24"/>
          <w:szCs w:val="24"/>
        </w:rPr>
        <w:t xml:space="preserve"> </w:t>
      </w:r>
      <w:r w:rsidR="001D0194" w:rsidRPr="00F72877">
        <w:rPr>
          <w:rFonts w:ascii="Times New Roman" w:hAnsi="Times New Roman" w:cs="Times New Roman"/>
          <w:sz w:val="24"/>
          <w:szCs w:val="24"/>
        </w:rPr>
        <w:t>novčan</w:t>
      </w:r>
      <w:r w:rsidR="001D0194">
        <w:rPr>
          <w:rFonts w:ascii="Times New Roman" w:hAnsi="Times New Roman" w:cs="Times New Roman"/>
          <w:sz w:val="24"/>
          <w:szCs w:val="24"/>
        </w:rPr>
        <w:t>e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nagrad</w:t>
      </w:r>
      <w:r w:rsidR="001D0194">
        <w:rPr>
          <w:rFonts w:ascii="Times New Roman" w:hAnsi="Times New Roman" w:cs="Times New Roman"/>
          <w:sz w:val="24"/>
          <w:szCs w:val="24"/>
        </w:rPr>
        <w:t>e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sportaš</w:t>
      </w:r>
      <w:r w:rsidR="001D0194">
        <w:rPr>
          <w:rFonts w:ascii="Times New Roman" w:hAnsi="Times New Roman" w:cs="Times New Roman"/>
          <w:sz w:val="24"/>
          <w:szCs w:val="24"/>
        </w:rPr>
        <w:t>u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i njihov</w:t>
      </w:r>
      <w:r w:rsidR="001D0194">
        <w:rPr>
          <w:rFonts w:ascii="Times New Roman" w:hAnsi="Times New Roman" w:cs="Times New Roman"/>
          <w:sz w:val="24"/>
          <w:szCs w:val="24"/>
        </w:rPr>
        <w:t xml:space="preserve">om </w:t>
      </w:r>
      <w:r w:rsidR="001D0194" w:rsidRPr="00F72877">
        <w:rPr>
          <w:rFonts w:ascii="Times New Roman" w:hAnsi="Times New Roman" w:cs="Times New Roman"/>
          <w:sz w:val="24"/>
          <w:szCs w:val="24"/>
        </w:rPr>
        <w:t>trener</w:t>
      </w:r>
      <w:r w:rsidR="001D0194">
        <w:rPr>
          <w:rFonts w:ascii="Times New Roman" w:hAnsi="Times New Roman" w:cs="Times New Roman"/>
          <w:sz w:val="24"/>
          <w:szCs w:val="24"/>
        </w:rPr>
        <w:t>u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</w:t>
      </w:r>
      <w:r w:rsidR="001D0194">
        <w:rPr>
          <w:rFonts w:ascii="Times New Roman" w:hAnsi="Times New Roman" w:cs="Times New Roman"/>
          <w:sz w:val="24"/>
          <w:szCs w:val="24"/>
        </w:rPr>
        <w:t xml:space="preserve">za </w:t>
      </w:r>
      <w:r w:rsidR="001D0194" w:rsidRPr="00F72877">
        <w:rPr>
          <w:rFonts w:ascii="Times New Roman" w:hAnsi="Times New Roman" w:cs="Times New Roman"/>
          <w:sz w:val="24"/>
          <w:szCs w:val="24"/>
        </w:rPr>
        <w:t>izuzetne rezultate</w:t>
      </w:r>
      <w:r w:rsidR="00C14959" w:rsidRPr="00F72877">
        <w:rPr>
          <w:rFonts w:ascii="Times New Roman" w:hAnsi="Times New Roman" w:cs="Times New Roman"/>
          <w:sz w:val="24"/>
          <w:szCs w:val="24"/>
        </w:rPr>
        <w:t xml:space="preserve"> na Olimpijskim igrama 2024. godine.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E2B4D" w:rsidRPr="00973077" w:rsidTr="008E2B4D">
        <w:tc>
          <w:tcPr>
            <w:tcW w:w="1945" w:type="dxa"/>
            <w:shd w:val="clear" w:color="auto" w:fill="B5C0D8"/>
          </w:tcPr>
          <w:p w:rsidR="008E2B4D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E2B4D" w:rsidRPr="001D053B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E2B4D" w:rsidRPr="00DD4DB4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9690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E2B4D" w:rsidRPr="00DD4DB4" w:rsidRDefault="008E2B4D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E2B4D" w:rsidRPr="00973077" w:rsidTr="008E2B4D">
        <w:tc>
          <w:tcPr>
            <w:tcW w:w="1945" w:type="dxa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193.000,00</w:t>
            </w:r>
          </w:p>
        </w:tc>
        <w:tc>
          <w:tcPr>
            <w:tcW w:w="2475" w:type="dxa"/>
            <w:shd w:val="clear" w:color="auto" w:fill="auto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193.000,00</w:t>
            </w:r>
          </w:p>
        </w:tc>
        <w:tc>
          <w:tcPr>
            <w:tcW w:w="2474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193.000,00</w:t>
            </w:r>
          </w:p>
        </w:tc>
        <w:tc>
          <w:tcPr>
            <w:tcW w:w="2168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3E261C" w:rsidRDefault="003E261C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Savez školsko športskih društava BBŽ</w:t>
      </w:r>
    </w:p>
    <w:p w:rsidR="003E261C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1344C0">
        <w:rPr>
          <w:rFonts w:ascii="Times New Roman" w:hAnsi="Times New Roman" w:cs="Times New Roman"/>
          <w:sz w:val="24"/>
          <w:szCs w:val="24"/>
        </w:rPr>
        <w:t>tekuće donacije Savezu školsko športskih društava Bjelovarsko-bilogorske županije.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E2B4D" w:rsidRPr="00973077" w:rsidTr="008E2B4D">
        <w:tc>
          <w:tcPr>
            <w:tcW w:w="1945" w:type="dxa"/>
            <w:shd w:val="clear" w:color="auto" w:fill="B5C0D8"/>
          </w:tcPr>
          <w:p w:rsidR="008E2B4D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E2B4D" w:rsidRPr="001D053B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E2B4D" w:rsidRPr="00DD4DB4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9690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E2B4D" w:rsidRPr="00DD4DB4" w:rsidRDefault="008E2B4D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E2B4D" w:rsidRPr="00973077" w:rsidTr="008E2B4D">
        <w:tc>
          <w:tcPr>
            <w:tcW w:w="1945" w:type="dxa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48.200,00</w:t>
            </w:r>
          </w:p>
        </w:tc>
        <w:tc>
          <w:tcPr>
            <w:tcW w:w="2475" w:type="dxa"/>
            <w:shd w:val="clear" w:color="auto" w:fill="auto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48.200,00</w:t>
            </w:r>
          </w:p>
        </w:tc>
        <w:tc>
          <w:tcPr>
            <w:tcW w:w="2474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48.200,00</w:t>
            </w:r>
          </w:p>
        </w:tc>
        <w:tc>
          <w:tcPr>
            <w:tcW w:w="2168" w:type="dxa"/>
            <w:shd w:val="clear" w:color="auto" w:fill="auto"/>
          </w:tcPr>
          <w:p w:rsidR="008E2B4D" w:rsidRPr="00973077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8E2B4D" w:rsidRPr="001344C0" w:rsidRDefault="008E2B4D" w:rsidP="003E2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Športski savez invalida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14959">
        <w:rPr>
          <w:rFonts w:ascii="Times New Roman" w:hAnsi="Times New Roman" w:cs="Times New Roman"/>
          <w:sz w:val="24"/>
          <w:szCs w:val="24"/>
        </w:rPr>
        <w:t xml:space="preserve">Na ovoj aktivnosti nema ostvarenja jer je </w:t>
      </w:r>
      <w:r w:rsidR="00B13204">
        <w:rPr>
          <w:rFonts w:ascii="Times New Roman" w:hAnsi="Times New Roman" w:cs="Times New Roman"/>
          <w:sz w:val="24"/>
          <w:szCs w:val="24"/>
        </w:rPr>
        <w:t>o</w:t>
      </w:r>
      <w:r w:rsidR="00C14959" w:rsidRPr="00C14959">
        <w:rPr>
          <w:rFonts w:ascii="Times New Roman" w:hAnsi="Times New Roman" w:cs="Times New Roman"/>
          <w:sz w:val="24"/>
          <w:szCs w:val="24"/>
        </w:rPr>
        <w:t xml:space="preserve">tvorena nova programska klasifikacija zbog promjene naziva. Nova programska klasifikacija zove se A000405 </w:t>
      </w:r>
      <w:proofErr w:type="spellStart"/>
      <w:r w:rsidR="00C14959" w:rsidRPr="00C14959">
        <w:rPr>
          <w:rFonts w:ascii="Times New Roman" w:hAnsi="Times New Roman" w:cs="Times New Roman"/>
          <w:sz w:val="24"/>
          <w:szCs w:val="24"/>
        </w:rPr>
        <w:t>Parasportski</w:t>
      </w:r>
      <w:proofErr w:type="spellEnd"/>
      <w:r w:rsidR="00C14959" w:rsidRPr="00C14959">
        <w:rPr>
          <w:rFonts w:ascii="Times New Roman" w:hAnsi="Times New Roman" w:cs="Times New Roman"/>
          <w:sz w:val="24"/>
          <w:szCs w:val="24"/>
        </w:rPr>
        <w:t xml:space="preserve"> savez BBŽ</w:t>
      </w:r>
      <w:r w:rsidR="00B132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E2B4D" w:rsidRPr="00973077" w:rsidTr="008E2B4D">
        <w:tc>
          <w:tcPr>
            <w:tcW w:w="1945" w:type="dxa"/>
            <w:shd w:val="clear" w:color="auto" w:fill="B5C0D8"/>
          </w:tcPr>
          <w:p w:rsidR="008E2B4D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E2B4D" w:rsidRPr="001D053B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E2B4D" w:rsidRPr="00DD4DB4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9690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E2B4D" w:rsidRPr="00DD4DB4" w:rsidRDefault="008E2B4D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E2B4D" w:rsidRPr="00973077" w:rsidTr="008E2B4D">
        <w:tc>
          <w:tcPr>
            <w:tcW w:w="1945" w:type="dxa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475" w:type="dxa"/>
            <w:shd w:val="clear" w:color="auto" w:fill="auto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474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168" w:type="dxa"/>
            <w:shd w:val="clear" w:color="auto" w:fill="auto"/>
          </w:tcPr>
          <w:p w:rsidR="008E2B4D" w:rsidRPr="00973077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3E261C" w:rsidRDefault="003E261C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Savez izviđača BBŽ</w:t>
      </w:r>
    </w:p>
    <w:p w:rsidR="003E261C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Savezu izviđača Bjelovarsko-bilogorske županije.</w:t>
      </w:r>
    </w:p>
    <w:p w:rsidR="005C0AFB" w:rsidRPr="001344C0" w:rsidRDefault="005C0AFB" w:rsidP="003E261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E2B4D" w:rsidRPr="00973077" w:rsidTr="008E2B4D">
        <w:tc>
          <w:tcPr>
            <w:tcW w:w="1945" w:type="dxa"/>
            <w:shd w:val="clear" w:color="auto" w:fill="B5C0D8"/>
          </w:tcPr>
          <w:p w:rsidR="008E2B4D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E2B4D" w:rsidRPr="001D053B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E2B4D" w:rsidRPr="00DD4DB4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9690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E2B4D" w:rsidRPr="00DD4DB4" w:rsidRDefault="008E2B4D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E2B4D" w:rsidRPr="00973077" w:rsidTr="008E2B4D">
        <w:tc>
          <w:tcPr>
            <w:tcW w:w="1945" w:type="dxa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475" w:type="dxa"/>
            <w:shd w:val="clear" w:color="auto" w:fill="auto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474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2.000,00</w:t>
            </w:r>
          </w:p>
        </w:tc>
        <w:tc>
          <w:tcPr>
            <w:tcW w:w="2168" w:type="dxa"/>
            <w:shd w:val="clear" w:color="auto" w:fill="auto"/>
          </w:tcPr>
          <w:p w:rsidR="008E2B4D" w:rsidRPr="00973077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3E261C" w:rsidRDefault="003E261C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Ostale aktivnosti po zahtjevima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1344C0">
        <w:rPr>
          <w:rFonts w:ascii="Times New Roman" w:hAnsi="Times New Roman" w:cs="Times New Roman"/>
          <w:sz w:val="24"/>
          <w:szCs w:val="24"/>
        </w:rPr>
        <w:t>isplatu sredstava po zahtjevima udruga.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E2B4D" w:rsidRPr="00973077" w:rsidTr="008E2B4D">
        <w:tc>
          <w:tcPr>
            <w:tcW w:w="1945" w:type="dxa"/>
            <w:shd w:val="clear" w:color="auto" w:fill="B5C0D8"/>
          </w:tcPr>
          <w:p w:rsidR="008E2B4D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E2B4D" w:rsidRPr="001D053B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49690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E2B4D" w:rsidRPr="00DD4DB4" w:rsidRDefault="008E2B4D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49690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E2B4D" w:rsidRPr="00DD4DB4" w:rsidRDefault="008E2B4D" w:rsidP="008E2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E2B4D" w:rsidRPr="00973077" w:rsidTr="008E2B4D">
        <w:tc>
          <w:tcPr>
            <w:tcW w:w="1945" w:type="dxa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36.770,00</w:t>
            </w:r>
          </w:p>
        </w:tc>
        <w:tc>
          <w:tcPr>
            <w:tcW w:w="2475" w:type="dxa"/>
            <w:shd w:val="clear" w:color="auto" w:fill="auto"/>
          </w:tcPr>
          <w:p w:rsidR="008E2B4D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36.770,00</w:t>
            </w:r>
          </w:p>
        </w:tc>
        <w:tc>
          <w:tcPr>
            <w:tcW w:w="2474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29.492,84</w:t>
            </w:r>
          </w:p>
        </w:tc>
        <w:tc>
          <w:tcPr>
            <w:tcW w:w="2168" w:type="dxa"/>
            <w:shd w:val="clear" w:color="auto" w:fill="auto"/>
          </w:tcPr>
          <w:p w:rsidR="008E2B4D" w:rsidRPr="00973077" w:rsidRDefault="00496900" w:rsidP="008E2B4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80,21</w:t>
            </w:r>
          </w:p>
        </w:tc>
      </w:tr>
    </w:tbl>
    <w:p w:rsidR="003E261C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496900" w:rsidRDefault="00496900" w:rsidP="004969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A000405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Parasportski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savez </w:t>
      </w:r>
      <w:r>
        <w:rPr>
          <w:rFonts w:ascii="Times New Roman" w:hAnsi="Times New Roman" w:cs="Times New Roman"/>
          <w:i/>
          <w:sz w:val="24"/>
          <w:szCs w:val="24"/>
        </w:rPr>
        <w:t>BBŽ</w:t>
      </w:r>
    </w:p>
    <w:p w:rsidR="00496900" w:rsidRPr="001344C0" w:rsidRDefault="00496900" w:rsidP="004969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Parasportskom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savezu</w:t>
      </w:r>
      <w:r w:rsidRPr="001344C0">
        <w:rPr>
          <w:rFonts w:ascii="Times New Roman" w:hAnsi="Times New Roman" w:cs="Times New Roman"/>
          <w:sz w:val="24"/>
          <w:szCs w:val="24"/>
        </w:rPr>
        <w:t xml:space="preserve"> Bjelovarsko-bilogorske županije</w:t>
      </w:r>
      <w:r w:rsidR="001D0194">
        <w:rPr>
          <w:rFonts w:ascii="Times New Roman" w:hAnsi="Times New Roman" w:cs="Times New Roman"/>
          <w:sz w:val="24"/>
          <w:szCs w:val="24"/>
        </w:rPr>
        <w:t xml:space="preserve"> i </w:t>
      </w:r>
      <w:r w:rsidR="001D0194" w:rsidRPr="00F72877">
        <w:rPr>
          <w:rFonts w:ascii="Times New Roman" w:hAnsi="Times New Roman" w:cs="Times New Roman"/>
          <w:sz w:val="24"/>
          <w:szCs w:val="24"/>
        </w:rPr>
        <w:t>isplat</w:t>
      </w:r>
      <w:r w:rsidR="001D0194">
        <w:rPr>
          <w:rFonts w:ascii="Times New Roman" w:hAnsi="Times New Roman" w:cs="Times New Roman"/>
          <w:sz w:val="24"/>
          <w:szCs w:val="24"/>
        </w:rPr>
        <w:t>u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novčan</w:t>
      </w:r>
      <w:r w:rsidR="001D0194">
        <w:rPr>
          <w:rFonts w:ascii="Times New Roman" w:hAnsi="Times New Roman" w:cs="Times New Roman"/>
          <w:sz w:val="24"/>
          <w:szCs w:val="24"/>
        </w:rPr>
        <w:t>e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nagrad</w:t>
      </w:r>
      <w:r w:rsidR="001D0194">
        <w:rPr>
          <w:rFonts w:ascii="Times New Roman" w:hAnsi="Times New Roman" w:cs="Times New Roman"/>
          <w:sz w:val="24"/>
          <w:szCs w:val="24"/>
        </w:rPr>
        <w:t>e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sportaš</w:t>
      </w:r>
      <w:r w:rsidR="001D0194">
        <w:rPr>
          <w:rFonts w:ascii="Times New Roman" w:hAnsi="Times New Roman" w:cs="Times New Roman"/>
          <w:sz w:val="24"/>
          <w:szCs w:val="24"/>
        </w:rPr>
        <w:t>u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i njihov</w:t>
      </w:r>
      <w:r w:rsidR="001D0194">
        <w:rPr>
          <w:rFonts w:ascii="Times New Roman" w:hAnsi="Times New Roman" w:cs="Times New Roman"/>
          <w:sz w:val="24"/>
          <w:szCs w:val="24"/>
        </w:rPr>
        <w:t xml:space="preserve">om </w:t>
      </w:r>
      <w:r w:rsidR="001D0194" w:rsidRPr="00F72877">
        <w:rPr>
          <w:rFonts w:ascii="Times New Roman" w:hAnsi="Times New Roman" w:cs="Times New Roman"/>
          <w:sz w:val="24"/>
          <w:szCs w:val="24"/>
        </w:rPr>
        <w:t>trener</w:t>
      </w:r>
      <w:r w:rsidR="001D0194">
        <w:rPr>
          <w:rFonts w:ascii="Times New Roman" w:hAnsi="Times New Roman" w:cs="Times New Roman"/>
          <w:sz w:val="24"/>
          <w:szCs w:val="24"/>
        </w:rPr>
        <w:t>u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 </w:t>
      </w:r>
      <w:r w:rsidR="001D0194">
        <w:rPr>
          <w:rFonts w:ascii="Times New Roman" w:hAnsi="Times New Roman" w:cs="Times New Roman"/>
          <w:sz w:val="24"/>
          <w:szCs w:val="24"/>
        </w:rPr>
        <w:t xml:space="preserve">za </w:t>
      </w:r>
      <w:r w:rsidR="001D0194" w:rsidRPr="00F72877">
        <w:rPr>
          <w:rFonts w:ascii="Times New Roman" w:hAnsi="Times New Roman" w:cs="Times New Roman"/>
          <w:sz w:val="24"/>
          <w:szCs w:val="24"/>
        </w:rPr>
        <w:t xml:space="preserve">izuzetne rezultate na </w:t>
      </w:r>
      <w:proofErr w:type="spellStart"/>
      <w:r w:rsidR="001D0194">
        <w:rPr>
          <w:rFonts w:ascii="Times New Roman" w:hAnsi="Times New Roman" w:cs="Times New Roman"/>
          <w:sz w:val="24"/>
          <w:szCs w:val="24"/>
        </w:rPr>
        <w:t>Parao</w:t>
      </w:r>
      <w:r w:rsidR="001D0194" w:rsidRPr="00F72877">
        <w:rPr>
          <w:rFonts w:ascii="Times New Roman" w:hAnsi="Times New Roman" w:cs="Times New Roman"/>
          <w:sz w:val="24"/>
          <w:szCs w:val="24"/>
        </w:rPr>
        <w:t>limpijskim</w:t>
      </w:r>
      <w:proofErr w:type="spellEnd"/>
      <w:r w:rsidR="001D0194" w:rsidRPr="00F72877">
        <w:rPr>
          <w:rFonts w:ascii="Times New Roman" w:hAnsi="Times New Roman" w:cs="Times New Roman"/>
          <w:sz w:val="24"/>
          <w:szCs w:val="24"/>
        </w:rPr>
        <w:t xml:space="preserve"> igrama 2024. godine.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496900" w:rsidRPr="00973077" w:rsidTr="00EF6F9D">
        <w:tc>
          <w:tcPr>
            <w:tcW w:w="1945" w:type="dxa"/>
            <w:shd w:val="clear" w:color="auto" w:fill="B5C0D8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496900" w:rsidRPr="001D053B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496900" w:rsidRPr="00DD4DB4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496900" w:rsidRPr="00DD4DB4" w:rsidRDefault="00496900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96900" w:rsidRPr="00973077" w:rsidTr="00EF6F9D">
        <w:tc>
          <w:tcPr>
            <w:tcW w:w="1945" w:type="dxa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41.800,00</w:t>
            </w:r>
          </w:p>
        </w:tc>
        <w:tc>
          <w:tcPr>
            <w:tcW w:w="2475" w:type="dxa"/>
            <w:shd w:val="clear" w:color="auto" w:fill="auto"/>
          </w:tcPr>
          <w:p w:rsidR="00496900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41.800,00</w:t>
            </w:r>
          </w:p>
        </w:tc>
        <w:tc>
          <w:tcPr>
            <w:tcW w:w="2474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96900">
              <w:rPr>
                <w:rFonts w:ascii="Times New Roman" w:hAnsi="Times New Roman"/>
                <w:szCs w:val="24"/>
              </w:rPr>
              <w:t>41.800,00</w:t>
            </w:r>
          </w:p>
        </w:tc>
        <w:tc>
          <w:tcPr>
            <w:tcW w:w="2168" w:type="dxa"/>
            <w:shd w:val="clear" w:color="auto" w:fill="auto"/>
          </w:tcPr>
          <w:p w:rsidR="00496900" w:rsidRPr="00973077" w:rsidRDefault="0049690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496900" w:rsidRDefault="00496900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3E261C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97"/>
        <w:gridCol w:w="1835"/>
        <w:gridCol w:w="1157"/>
        <w:gridCol w:w="1218"/>
        <w:gridCol w:w="1218"/>
        <w:gridCol w:w="1218"/>
      </w:tblGrid>
      <w:tr w:rsidR="003E261C" w:rsidTr="003E261C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3E261C" w:rsidRPr="003A1BDD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EE3D8B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EE3D8B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3360A" w:rsidRPr="00CF43C5" w:rsidTr="003E261C">
        <w:trPr>
          <w:trHeight w:val="390"/>
          <w:jc w:val="center"/>
        </w:trPr>
        <w:tc>
          <w:tcPr>
            <w:tcW w:w="2397" w:type="dxa"/>
          </w:tcPr>
          <w:p w:rsidR="0033360A" w:rsidRPr="00E23B07" w:rsidRDefault="0033360A" w:rsidP="0033360A">
            <w:r>
              <w:t>Unaprjeđenje i poboljšanje kvalitete života</w:t>
            </w:r>
          </w:p>
        </w:tc>
        <w:tc>
          <w:tcPr>
            <w:tcW w:w="1835" w:type="dxa"/>
          </w:tcPr>
          <w:p w:rsidR="0033360A" w:rsidRPr="00E23B07" w:rsidRDefault="0033360A" w:rsidP="0033360A">
            <w:r>
              <w:t>Broj predanih zahtjeva i dotacija</w:t>
            </w:r>
          </w:p>
        </w:tc>
        <w:tc>
          <w:tcPr>
            <w:tcW w:w="1157" w:type="dxa"/>
          </w:tcPr>
          <w:p w:rsidR="0033360A" w:rsidRPr="00E23B07" w:rsidRDefault="008E2B4D" w:rsidP="0033360A">
            <w:r>
              <w:t>EUR</w:t>
            </w:r>
          </w:p>
        </w:tc>
        <w:tc>
          <w:tcPr>
            <w:tcW w:w="1218" w:type="dxa"/>
          </w:tcPr>
          <w:p w:rsidR="0033360A" w:rsidRPr="00E23B07" w:rsidRDefault="00EE3D8B" w:rsidP="0033360A">
            <w:r>
              <w:t>321.770,00</w:t>
            </w:r>
          </w:p>
        </w:tc>
        <w:tc>
          <w:tcPr>
            <w:tcW w:w="1218" w:type="dxa"/>
          </w:tcPr>
          <w:p w:rsidR="0033360A" w:rsidRPr="00E23B07" w:rsidRDefault="00EE3D8B" w:rsidP="0033360A">
            <w:r w:rsidRPr="00EE3D8B">
              <w:t>321.770,00</w:t>
            </w:r>
          </w:p>
        </w:tc>
        <w:tc>
          <w:tcPr>
            <w:tcW w:w="1218" w:type="dxa"/>
          </w:tcPr>
          <w:p w:rsidR="0033360A" w:rsidRPr="00240EFC" w:rsidRDefault="00EE3D8B" w:rsidP="0033360A">
            <w:r>
              <w:t>314.492,84</w:t>
            </w:r>
          </w:p>
        </w:tc>
      </w:tr>
    </w:tbl>
    <w:p w:rsidR="00BF4870" w:rsidRDefault="00BF4870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672D40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D40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BF4870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72D40">
        <w:rPr>
          <w:rFonts w:ascii="Times New Roman" w:hAnsi="Times New Roman" w:cs="Times New Roman"/>
          <w:b/>
          <w:i/>
          <w:sz w:val="24"/>
          <w:szCs w:val="24"/>
        </w:rPr>
        <w:t>705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Kultura</w:t>
      </w:r>
      <w:r w:rsidR="00BF4870">
        <w:rPr>
          <w:rFonts w:ascii="Times New Roman" w:hAnsi="Times New Roman" w:cs="Times New Roman"/>
          <w:b/>
          <w:i/>
          <w:sz w:val="24"/>
          <w:szCs w:val="24"/>
        </w:rPr>
        <w:t>, tehnička kultura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i religija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Kultura</w:t>
      </w:r>
      <w:r w:rsidR="00BF4870">
        <w:rPr>
          <w:rFonts w:ascii="Times New Roman" w:hAnsi="Times New Roman" w:cs="Times New Roman"/>
          <w:sz w:val="24"/>
          <w:szCs w:val="24"/>
        </w:rPr>
        <w:t>, tehnička kultura</w:t>
      </w:r>
      <w:r>
        <w:rPr>
          <w:rFonts w:ascii="Times New Roman" w:hAnsi="Times New Roman" w:cs="Times New Roman"/>
          <w:sz w:val="24"/>
          <w:szCs w:val="24"/>
        </w:rPr>
        <w:t xml:space="preserve"> i religija – redovna djelatnost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OPIS PROGRAMA:</w:t>
      </w:r>
    </w:p>
    <w:p w:rsidR="003E261C" w:rsidRDefault="003E261C" w:rsidP="003E261C">
      <w:pPr>
        <w:tabs>
          <w:tab w:val="left" w:pos="567"/>
          <w:tab w:val="center" w:pos="6804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E6F6A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rogramom </w:t>
      </w:r>
      <w:r w:rsidR="003938BB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obuhvać</w:t>
      </w:r>
      <w:r w:rsidR="003938BB">
        <w:rPr>
          <w:rFonts w:ascii="Times New Roman" w:hAnsi="Times New Roman"/>
          <w:sz w:val="24"/>
          <w:szCs w:val="24"/>
        </w:rPr>
        <w:t>en</w:t>
      </w:r>
      <w:r w:rsidRPr="000E6F6A">
        <w:rPr>
          <w:rFonts w:ascii="Times New Roman" w:hAnsi="Times New Roman"/>
          <w:sz w:val="24"/>
          <w:szCs w:val="24"/>
        </w:rPr>
        <w:t xml:space="preserve"> rad kulturnog centra „Mato Lovrak“ Veliki </w:t>
      </w:r>
      <w:proofErr w:type="spellStart"/>
      <w:r w:rsidRPr="000E6F6A">
        <w:rPr>
          <w:rFonts w:ascii="Times New Roman" w:hAnsi="Times New Roman"/>
          <w:sz w:val="24"/>
          <w:szCs w:val="24"/>
        </w:rPr>
        <w:t>Grđevac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E261C" w:rsidRPr="000E6F6A" w:rsidRDefault="003E261C" w:rsidP="003E261C">
      <w:pPr>
        <w:tabs>
          <w:tab w:val="left" w:pos="1134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 w:rsidRPr="000E6F6A">
        <w:rPr>
          <w:rFonts w:ascii="Times New Roman" w:hAnsi="Times New Roman"/>
          <w:b/>
          <w:sz w:val="24"/>
          <w:szCs w:val="24"/>
        </w:rPr>
        <w:t>IZVRŠENJE PROGRAMA S OSVRTOM NA CILJEVE KOJI SU OSTVARENI NJEGOVOM PROVEDBOM:</w:t>
      </w:r>
    </w:p>
    <w:p w:rsidR="003E261C" w:rsidRPr="007418D4" w:rsidRDefault="003E261C" w:rsidP="003E261C">
      <w:pPr>
        <w:tabs>
          <w:tab w:val="left" w:pos="567"/>
          <w:tab w:val="center" w:pos="680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Ostvareni </w:t>
      </w:r>
      <w:r w:rsidRPr="006B100D">
        <w:rPr>
          <w:rFonts w:ascii="Times New Roman" w:hAnsi="Times New Roman"/>
          <w:sz w:val="24"/>
          <w:szCs w:val="24"/>
        </w:rPr>
        <w:t>su ciljevi u 202</w:t>
      </w:r>
      <w:r w:rsidR="003F3030">
        <w:rPr>
          <w:rFonts w:ascii="Times New Roman" w:hAnsi="Times New Roman"/>
          <w:sz w:val="24"/>
          <w:szCs w:val="24"/>
        </w:rPr>
        <w:t>4</w:t>
      </w:r>
      <w:r w:rsidRPr="006B100D">
        <w:rPr>
          <w:rFonts w:ascii="Times New Roman" w:hAnsi="Times New Roman"/>
          <w:sz w:val="24"/>
          <w:szCs w:val="24"/>
        </w:rPr>
        <w:t>. godini jer su isplaćene sve obveze prema zaposlenicima.</w:t>
      </w: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A000287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Redovna djelatnost KC Mato Lovrak Veliki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Grđevac</w:t>
      </w:r>
      <w:proofErr w:type="spellEnd"/>
    </w:p>
    <w:p w:rsidR="003E261C" w:rsidRPr="00EB3CA4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06DA">
        <w:rPr>
          <w:rFonts w:ascii="Times New Roman" w:hAnsi="Times New Roman" w:cs="Times New Roman"/>
          <w:sz w:val="24"/>
          <w:szCs w:val="24"/>
        </w:rPr>
        <w:t xml:space="preserve">Ostvarenje na </w:t>
      </w:r>
      <w:r w:rsidRPr="00EB3CA4">
        <w:rPr>
          <w:rFonts w:ascii="Times New Roman" w:hAnsi="Times New Roman" w:cs="Times New Roman"/>
          <w:sz w:val="24"/>
          <w:szCs w:val="24"/>
        </w:rPr>
        <w:t>ovoj aktivnosti</w:t>
      </w:r>
      <w:r w:rsidR="00E106DA">
        <w:rPr>
          <w:rFonts w:ascii="Times New Roman" w:hAnsi="Times New Roman" w:cs="Times New Roman"/>
          <w:sz w:val="24"/>
          <w:szCs w:val="24"/>
        </w:rPr>
        <w:t xml:space="preserve"> odnosi se na </w:t>
      </w:r>
      <w:r w:rsidRPr="00EB3CA4">
        <w:rPr>
          <w:rFonts w:ascii="Times New Roman" w:hAnsi="Times New Roman" w:cs="Times New Roman"/>
          <w:sz w:val="24"/>
          <w:szCs w:val="24"/>
        </w:rPr>
        <w:t xml:space="preserve">sredstva za rad Kulturnog centra Mato Lovrak Veliki </w:t>
      </w:r>
      <w:proofErr w:type="spellStart"/>
      <w:r w:rsidRPr="00EB3CA4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Pr="00EB3CA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118.929,00</w:t>
            </w:r>
          </w:p>
        </w:tc>
        <w:tc>
          <w:tcPr>
            <w:tcW w:w="2475" w:type="dxa"/>
            <w:shd w:val="clear" w:color="auto" w:fill="auto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118.929,00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144.721,97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121,69</w:t>
            </w:r>
          </w:p>
        </w:tc>
      </w:tr>
    </w:tbl>
    <w:p w:rsidR="003E261C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3E261C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97"/>
        <w:gridCol w:w="1835"/>
        <w:gridCol w:w="1157"/>
        <w:gridCol w:w="1218"/>
        <w:gridCol w:w="1218"/>
        <w:gridCol w:w="1218"/>
      </w:tblGrid>
      <w:tr w:rsidR="003E261C" w:rsidTr="003E261C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3E261C" w:rsidRPr="003A1BDD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3F303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E106DA">
              <w:rPr>
                <w:rFonts w:cs="Times New Roman"/>
                <w:b/>
                <w:sz w:val="24"/>
                <w:szCs w:val="24"/>
              </w:rPr>
              <w:t>2</w:t>
            </w:r>
            <w:r w:rsidRPr="005405A5">
              <w:rPr>
                <w:rFonts w:cs="Times New Roman"/>
                <w:b/>
                <w:sz w:val="24"/>
                <w:szCs w:val="24"/>
              </w:rPr>
              <w:t>02</w:t>
            </w:r>
            <w:r w:rsidR="003F3030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E106DA" w:rsidRPr="00CF43C5" w:rsidTr="0071540C">
        <w:trPr>
          <w:trHeight w:val="390"/>
          <w:jc w:val="center"/>
        </w:trPr>
        <w:tc>
          <w:tcPr>
            <w:tcW w:w="2397" w:type="dxa"/>
          </w:tcPr>
          <w:p w:rsidR="00E106DA" w:rsidRPr="0043767B" w:rsidRDefault="00E106DA" w:rsidP="00E106DA">
            <w:r>
              <w:t>Redovita isplata obveza prema zaposlenicima</w:t>
            </w:r>
          </w:p>
        </w:tc>
        <w:tc>
          <w:tcPr>
            <w:tcW w:w="1835" w:type="dxa"/>
          </w:tcPr>
          <w:p w:rsidR="00E106DA" w:rsidRPr="0043767B" w:rsidRDefault="00E106DA" w:rsidP="00E106DA">
            <w:r>
              <w:t>Broj zaposlenika</w:t>
            </w:r>
          </w:p>
        </w:tc>
        <w:tc>
          <w:tcPr>
            <w:tcW w:w="1157" w:type="dxa"/>
          </w:tcPr>
          <w:p w:rsidR="00E106DA" w:rsidRPr="0043767B" w:rsidRDefault="00DD46A6" w:rsidP="00E106DA">
            <w:r>
              <w:t>EUR</w:t>
            </w:r>
          </w:p>
        </w:tc>
        <w:tc>
          <w:tcPr>
            <w:tcW w:w="1218" w:type="dxa"/>
          </w:tcPr>
          <w:p w:rsidR="00E106DA" w:rsidRPr="0043767B" w:rsidRDefault="003F3030" w:rsidP="00E106DA">
            <w:r w:rsidRPr="003F3030">
              <w:t>118.929,00</w:t>
            </w:r>
          </w:p>
        </w:tc>
        <w:tc>
          <w:tcPr>
            <w:tcW w:w="1218" w:type="dxa"/>
            <w:shd w:val="clear" w:color="auto" w:fill="auto"/>
          </w:tcPr>
          <w:p w:rsidR="00E106DA" w:rsidRPr="0043767B" w:rsidRDefault="003F3030" w:rsidP="00E106DA">
            <w:r w:rsidRPr="003F3030">
              <w:t>118.929,00</w:t>
            </w:r>
          </w:p>
        </w:tc>
        <w:tc>
          <w:tcPr>
            <w:tcW w:w="1218" w:type="dxa"/>
            <w:shd w:val="clear" w:color="auto" w:fill="auto"/>
          </w:tcPr>
          <w:p w:rsidR="00E106DA" w:rsidRPr="0043767B" w:rsidRDefault="003F3030" w:rsidP="00E106DA">
            <w:r w:rsidRPr="003F3030">
              <w:t>144.721,97</w:t>
            </w:r>
          </w:p>
        </w:tc>
      </w:tr>
    </w:tbl>
    <w:p w:rsidR="000F78A0" w:rsidRDefault="000F78A0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javnih potreba u kulturi, znanosti i religijskoj kulturi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8848C5" w:rsidRDefault="008848C5" w:rsidP="008848C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A48E4">
        <w:rPr>
          <w:rFonts w:ascii="Times New Roman" w:hAnsi="Times New Roman" w:cs="Times New Roman"/>
          <w:noProof/>
          <w:sz w:val="24"/>
          <w:szCs w:val="24"/>
        </w:rPr>
        <w:t>Programom javnih potreba u kulturi obuhvaćaju se svi oblici poticanja i promicanja kulture i kulturnih djelatnosti što pridonose razvitku kulturnog života i zadovoljavanju javnih potreba u kulturi na području Bjelovarsko-bilogorske županije.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A48E4">
        <w:rPr>
          <w:rFonts w:ascii="Times New Roman" w:hAnsi="Times New Roman" w:cs="Times New Roman"/>
          <w:noProof/>
          <w:sz w:val="24"/>
          <w:szCs w:val="24"/>
        </w:rPr>
        <w:t xml:space="preserve">Program je sastavljen sukladno prijavljenim programima na Poziv za predlaganje sufinanciranja Programa javnih potreba u kulturi Bjelovarsko-bilogorske županije na temelju prethodnih godina. </w:t>
      </w:r>
    </w:p>
    <w:p w:rsidR="008848C5" w:rsidRPr="00CF23BF" w:rsidRDefault="008848C5" w:rsidP="008848C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E6F6A">
        <w:rPr>
          <w:rFonts w:ascii="Times New Roman" w:hAnsi="Times New Roman" w:cs="Times New Roman"/>
          <w:b/>
          <w:noProof/>
          <w:sz w:val="24"/>
          <w:szCs w:val="24"/>
        </w:rPr>
        <w:t>IZVRŠENJE PROGRAMA S OSVRTOM NA CILJEVE KOJI SU OSTVARENI NJEGOVOM PROVEDBOM:</w:t>
      </w:r>
      <w:r w:rsidRPr="0045438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1540C" w:rsidRDefault="0071540C" w:rsidP="007154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Manifestacije u  kulturi</w:t>
      </w:r>
    </w:p>
    <w:p w:rsidR="008848C5" w:rsidRDefault="00CF23BF" w:rsidP="007154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7" w:name="_Hlk132195597"/>
      <w:r>
        <w:rPr>
          <w:rFonts w:ascii="Times New Roman" w:hAnsi="Times New Roman" w:cs="Times New Roman"/>
          <w:sz w:val="24"/>
          <w:szCs w:val="24"/>
        </w:rPr>
        <w:t>Ostvarenje na ovoj aktivnosti odnosi se na troškove održavanja</w:t>
      </w:r>
      <w:r w:rsidR="0071540C" w:rsidRPr="00F975D9">
        <w:rPr>
          <w:rFonts w:ascii="Times New Roman" w:hAnsi="Times New Roman" w:cs="Times New Roman"/>
          <w:sz w:val="24"/>
          <w:szCs w:val="24"/>
        </w:rPr>
        <w:t xml:space="preserve"> manifestacija u kulturi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8" w:name="_Hlk162351382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19.745,00</w:t>
            </w:r>
          </w:p>
        </w:tc>
        <w:tc>
          <w:tcPr>
            <w:tcW w:w="2475" w:type="dxa"/>
            <w:shd w:val="clear" w:color="auto" w:fill="auto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19.745,00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19.745,00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  <w:bookmarkEnd w:id="28"/>
    </w:tbl>
    <w:p w:rsidR="0071540C" w:rsidRDefault="0071540C" w:rsidP="007154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40C" w:rsidRDefault="0071540C" w:rsidP="007154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A000090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Dani hrvatskog pučkog teatra u Hercegovcu</w:t>
      </w:r>
    </w:p>
    <w:p w:rsidR="00E93C93" w:rsidRPr="00F975D9" w:rsidRDefault="00CF23BF" w:rsidP="007154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F7648" w:rsidRPr="001F7648">
        <w:rPr>
          <w:rFonts w:ascii="Times New Roman" w:hAnsi="Times New Roman" w:cs="Times New Roman"/>
          <w:sz w:val="24"/>
          <w:szCs w:val="24"/>
        </w:rPr>
        <w:t>Ostvarenje na ovoj aktivnosti odnosi se na troškove održavanja</w:t>
      </w:r>
      <w:r w:rsidR="001F7648">
        <w:rPr>
          <w:rFonts w:ascii="Times New Roman" w:hAnsi="Times New Roman" w:cs="Times New Roman"/>
          <w:sz w:val="24"/>
          <w:szCs w:val="24"/>
        </w:rPr>
        <w:t xml:space="preserve"> Dana hrvatskog pučkog teatra u Hercegovcu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3.3</w:t>
            </w:r>
            <w:r w:rsidR="003F3030">
              <w:rPr>
                <w:rFonts w:ascii="Times New Roman" w:hAnsi="Times New Roman"/>
                <w:szCs w:val="24"/>
              </w:rPr>
              <w:t>20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475" w:type="dxa"/>
            <w:shd w:val="clear" w:color="auto" w:fill="auto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DD46A6">
              <w:rPr>
                <w:rFonts w:ascii="Times New Roman" w:hAnsi="Times New Roman"/>
                <w:szCs w:val="24"/>
              </w:rPr>
              <w:t>3.3</w:t>
            </w:r>
            <w:r w:rsidR="003F3030">
              <w:rPr>
                <w:rFonts w:ascii="Times New Roman" w:hAnsi="Times New Roman"/>
                <w:szCs w:val="24"/>
              </w:rPr>
              <w:t>20</w:t>
            </w:r>
            <w:r w:rsidRPr="00DD46A6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DD46A6">
              <w:rPr>
                <w:rFonts w:ascii="Times New Roman" w:hAnsi="Times New Roman"/>
                <w:szCs w:val="24"/>
              </w:rPr>
              <w:t>3.319,00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99,97</w:t>
            </w:r>
          </w:p>
        </w:tc>
      </w:tr>
    </w:tbl>
    <w:p w:rsidR="0071540C" w:rsidRDefault="0071540C" w:rsidP="007154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030" w:rsidRDefault="003F3030" w:rsidP="003F303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A000094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Kulturno-umjetnički amaterizam</w:t>
      </w:r>
    </w:p>
    <w:p w:rsidR="003F3030" w:rsidRPr="00F975D9" w:rsidRDefault="003F3030" w:rsidP="003F30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648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B13204">
        <w:rPr>
          <w:rFonts w:ascii="Times New Roman" w:hAnsi="Times New Roman" w:cs="Times New Roman"/>
          <w:sz w:val="24"/>
          <w:szCs w:val="24"/>
        </w:rPr>
        <w:t>realizaciju Javnog poziva u kulturi za 2024. godinu.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F3030" w:rsidRPr="00973077" w:rsidTr="00EF6F9D">
        <w:tc>
          <w:tcPr>
            <w:tcW w:w="1945" w:type="dxa"/>
            <w:shd w:val="clear" w:color="auto" w:fill="B5C0D8"/>
          </w:tcPr>
          <w:p w:rsidR="003F3030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3F3030" w:rsidRPr="001D053B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F3030" w:rsidRPr="00DD4DB4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F3030" w:rsidRPr="00DD4DB4" w:rsidRDefault="003F3030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F3030" w:rsidRPr="00973077" w:rsidTr="00EF6F9D">
        <w:tc>
          <w:tcPr>
            <w:tcW w:w="1945" w:type="dxa"/>
          </w:tcPr>
          <w:p w:rsidR="003F3030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18.350,00</w:t>
            </w:r>
          </w:p>
        </w:tc>
        <w:tc>
          <w:tcPr>
            <w:tcW w:w="2475" w:type="dxa"/>
            <w:shd w:val="clear" w:color="auto" w:fill="auto"/>
          </w:tcPr>
          <w:p w:rsidR="003F3030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18.350,00</w:t>
            </w:r>
          </w:p>
        </w:tc>
        <w:tc>
          <w:tcPr>
            <w:tcW w:w="2474" w:type="dxa"/>
            <w:shd w:val="clear" w:color="auto" w:fill="auto"/>
          </w:tcPr>
          <w:p w:rsidR="003F3030" w:rsidRPr="00973077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18.350,00</w:t>
            </w:r>
          </w:p>
        </w:tc>
        <w:tc>
          <w:tcPr>
            <w:tcW w:w="2168" w:type="dxa"/>
            <w:shd w:val="clear" w:color="auto" w:fill="auto"/>
          </w:tcPr>
          <w:p w:rsidR="003F3030" w:rsidRPr="00973077" w:rsidRDefault="003F3030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3F3030" w:rsidRDefault="003F3030" w:rsidP="007154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8C5" w:rsidRDefault="008848C5" w:rsidP="008848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A000108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Zajednica kulturno-umjetničkih udruga Bjelovarsko-bilogorske županije</w:t>
      </w:r>
    </w:p>
    <w:p w:rsidR="0071540C" w:rsidRDefault="008848C5" w:rsidP="00CF23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23BF">
        <w:rPr>
          <w:rFonts w:ascii="Times New Roman" w:hAnsi="Times New Roman" w:cs="Times New Roman"/>
          <w:sz w:val="24"/>
          <w:szCs w:val="24"/>
        </w:rPr>
        <w:t xml:space="preserve">Ostvarenje na ovoj aktivnosti odnosi se na troškove </w:t>
      </w:r>
      <w:r w:rsidR="0071540C" w:rsidRPr="00F975D9">
        <w:rPr>
          <w:rFonts w:ascii="Times New Roman" w:hAnsi="Times New Roman" w:cs="Times New Roman"/>
          <w:sz w:val="24"/>
          <w:szCs w:val="24"/>
        </w:rPr>
        <w:t>rad</w:t>
      </w:r>
      <w:r w:rsidR="00CF23BF">
        <w:rPr>
          <w:rFonts w:ascii="Times New Roman" w:hAnsi="Times New Roman" w:cs="Times New Roman"/>
          <w:sz w:val="24"/>
          <w:szCs w:val="24"/>
        </w:rPr>
        <w:t>a</w:t>
      </w:r>
      <w:r w:rsidR="0071540C" w:rsidRPr="00F975D9">
        <w:rPr>
          <w:rFonts w:ascii="Times New Roman" w:hAnsi="Times New Roman" w:cs="Times New Roman"/>
          <w:sz w:val="24"/>
          <w:szCs w:val="24"/>
        </w:rPr>
        <w:t xml:space="preserve"> Zajednice kulturno-umjetničkih udruga Bjelovarsko-bilogorske županije</w:t>
      </w:r>
      <w:r w:rsidR="0071540C">
        <w:rPr>
          <w:rFonts w:ascii="Times New Roman" w:hAnsi="Times New Roman" w:cs="Times New Roman"/>
          <w:sz w:val="24"/>
          <w:szCs w:val="24"/>
        </w:rPr>
        <w:t xml:space="preserve"> koju čine </w:t>
      </w:r>
      <w:r w:rsidR="00E93C93" w:rsidRPr="00E93C93">
        <w:rPr>
          <w:rFonts w:ascii="Times New Roman" w:hAnsi="Times New Roman" w:cs="Times New Roman"/>
          <w:sz w:val="24"/>
          <w:szCs w:val="24"/>
        </w:rPr>
        <w:t>37</w:t>
      </w:r>
      <w:r w:rsidR="0071540C">
        <w:rPr>
          <w:rFonts w:ascii="Times New Roman" w:hAnsi="Times New Roman" w:cs="Times New Roman"/>
          <w:sz w:val="24"/>
          <w:szCs w:val="24"/>
        </w:rPr>
        <w:t xml:space="preserve"> članic</w:t>
      </w:r>
      <w:r w:rsidR="00E93C93">
        <w:rPr>
          <w:rFonts w:ascii="Times New Roman" w:hAnsi="Times New Roman" w:cs="Times New Roman"/>
          <w:sz w:val="24"/>
          <w:szCs w:val="24"/>
        </w:rPr>
        <w:t>a</w:t>
      </w:r>
      <w:r w:rsidR="0071540C">
        <w:rPr>
          <w:rFonts w:ascii="Times New Roman" w:hAnsi="Times New Roman" w:cs="Times New Roman"/>
          <w:sz w:val="24"/>
          <w:szCs w:val="24"/>
        </w:rPr>
        <w:t xml:space="preserve">. </w:t>
      </w:r>
      <w:r w:rsidR="0071540C" w:rsidRPr="00DF2F68">
        <w:rPr>
          <w:rFonts w:ascii="Times New Roman" w:hAnsi="Times New Roman" w:cs="Times New Roman"/>
          <w:sz w:val="24"/>
          <w:szCs w:val="24"/>
        </w:rPr>
        <w:t>Sredstva za financijsku potporu osigurana su godišnjom dotacijom Bjelovarsko-bilogorske županije Zajednici.</w:t>
      </w:r>
      <w:r w:rsidR="0071540C">
        <w:rPr>
          <w:rFonts w:ascii="Times New Roman" w:hAnsi="Times New Roman" w:cs="Times New Roman"/>
          <w:sz w:val="24"/>
          <w:szCs w:val="24"/>
        </w:rPr>
        <w:t xml:space="preserve"> </w:t>
      </w:r>
      <w:r w:rsidR="0071540C" w:rsidRPr="004D15DA">
        <w:rPr>
          <w:rFonts w:ascii="Times New Roman" w:hAnsi="Times New Roman" w:cs="Times New Roman"/>
          <w:sz w:val="24"/>
          <w:szCs w:val="24"/>
        </w:rPr>
        <w:t>Pravo i visina financijske potpore utvr</w:t>
      </w:r>
      <w:r w:rsidR="0071540C">
        <w:rPr>
          <w:rFonts w:ascii="Times New Roman" w:hAnsi="Times New Roman" w:cs="Times New Roman"/>
          <w:sz w:val="24"/>
          <w:szCs w:val="24"/>
        </w:rPr>
        <w:t>đuju se</w:t>
      </w:r>
      <w:r w:rsidR="0071540C" w:rsidRPr="004D15DA">
        <w:rPr>
          <w:rFonts w:ascii="Times New Roman" w:hAnsi="Times New Roman" w:cs="Times New Roman"/>
          <w:sz w:val="24"/>
          <w:szCs w:val="24"/>
        </w:rPr>
        <w:t xml:space="preserve"> Odlukom Izvršnog odbora Zajednice</w:t>
      </w:r>
      <w:r w:rsidR="0071540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50.000,00</w:t>
            </w:r>
          </w:p>
        </w:tc>
        <w:tc>
          <w:tcPr>
            <w:tcW w:w="2475" w:type="dxa"/>
            <w:shd w:val="clear" w:color="auto" w:fill="auto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50.000,00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50.000,00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71540C" w:rsidRDefault="0071540C" w:rsidP="00E26A4E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A000109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Vijeće za kulturu Bjelovarsko-bilogorske županije</w:t>
      </w:r>
    </w:p>
    <w:p w:rsidR="00BC0012" w:rsidRDefault="003938BB" w:rsidP="00DD46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46A6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="00BC0012">
        <w:rPr>
          <w:rFonts w:ascii="Times New Roman" w:hAnsi="Times New Roman" w:cs="Times New Roman"/>
          <w:sz w:val="24"/>
          <w:szCs w:val="24"/>
        </w:rPr>
        <w:t xml:space="preserve"> </w:t>
      </w:r>
      <w:r w:rsidR="00B02E18" w:rsidRPr="00F975D9">
        <w:rPr>
          <w:rFonts w:ascii="Times New Roman" w:hAnsi="Times New Roman" w:cs="Times New Roman"/>
          <w:sz w:val="24"/>
          <w:szCs w:val="24"/>
        </w:rPr>
        <w:t>rad Vijeća za kulturu Bjelovarsko-bilogorske županije</w:t>
      </w:r>
      <w:r w:rsidR="00B02E18">
        <w:rPr>
          <w:rFonts w:ascii="Times New Roman" w:hAnsi="Times New Roman" w:cs="Times New Roman"/>
          <w:sz w:val="24"/>
          <w:szCs w:val="24"/>
        </w:rPr>
        <w:t>. Vijeće razmatra  programe po javnom pozivu i predlaže preraspodjelu sredstava.</w:t>
      </w:r>
      <w:r w:rsidR="00BC001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2475" w:type="dxa"/>
            <w:shd w:val="clear" w:color="auto" w:fill="auto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437,17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87,43</w:t>
            </w:r>
          </w:p>
        </w:tc>
      </w:tr>
    </w:tbl>
    <w:p w:rsidR="00B02E18" w:rsidRDefault="00B02E18" w:rsidP="00B02E18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A000111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Matica hrvatska Bjelovarsko-bilogorske županije</w:t>
      </w:r>
    </w:p>
    <w:p w:rsidR="00B02E18" w:rsidRPr="00F975D9" w:rsidRDefault="00BC0012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7648" w:rsidRPr="001F7648">
        <w:rPr>
          <w:rFonts w:ascii="Times New Roman" w:hAnsi="Times New Roman" w:cs="Times New Roman"/>
          <w:sz w:val="24"/>
          <w:szCs w:val="24"/>
        </w:rPr>
        <w:t xml:space="preserve">Ostvarenje na ovoj aktivnosti odnosi se na troškove </w:t>
      </w:r>
      <w:r w:rsidR="001F7648">
        <w:rPr>
          <w:rFonts w:ascii="Times New Roman" w:hAnsi="Times New Roman" w:cs="Times New Roman"/>
          <w:sz w:val="24"/>
          <w:szCs w:val="24"/>
        </w:rPr>
        <w:t xml:space="preserve">za rad i aktivnosti </w:t>
      </w:r>
      <w:r w:rsidR="00B02E18" w:rsidRPr="00F975D9">
        <w:rPr>
          <w:rFonts w:ascii="Times New Roman" w:hAnsi="Times New Roman" w:cs="Times New Roman"/>
          <w:sz w:val="24"/>
          <w:szCs w:val="24"/>
        </w:rPr>
        <w:t>Matice hrvatske Bjelovarsko – bilogorske županije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3.3</w:t>
            </w:r>
            <w:r w:rsidR="003F3030">
              <w:rPr>
                <w:rFonts w:ascii="Times New Roman" w:hAnsi="Times New Roman"/>
                <w:szCs w:val="24"/>
              </w:rPr>
              <w:t>20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475" w:type="dxa"/>
            <w:shd w:val="clear" w:color="auto" w:fill="auto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DD46A6">
              <w:rPr>
                <w:rFonts w:ascii="Times New Roman" w:hAnsi="Times New Roman"/>
                <w:szCs w:val="24"/>
              </w:rPr>
              <w:t>3.3</w:t>
            </w:r>
            <w:r w:rsidR="003F3030">
              <w:rPr>
                <w:rFonts w:ascii="Times New Roman" w:hAnsi="Times New Roman"/>
                <w:szCs w:val="24"/>
              </w:rPr>
              <w:t>20</w:t>
            </w:r>
            <w:r w:rsidRPr="00DD46A6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DD46A6">
              <w:rPr>
                <w:rFonts w:ascii="Times New Roman" w:hAnsi="Times New Roman"/>
                <w:szCs w:val="24"/>
              </w:rPr>
              <w:t>3.319,00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99,97</w:t>
            </w:r>
          </w:p>
        </w:tc>
      </w:tr>
    </w:tbl>
    <w:p w:rsidR="00B02E18" w:rsidRDefault="00B02E18" w:rsidP="008848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A000112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Hrvatska akademija znanosti i umjetnosti</w:t>
      </w:r>
    </w:p>
    <w:p w:rsidR="00B02E18" w:rsidRPr="00F975D9" w:rsidRDefault="00BC0012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Ostvarenje na ovoj aktivnosti odnosi se na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troškove za 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rad </w:t>
      </w:r>
      <w:r w:rsidR="00B02E18">
        <w:rPr>
          <w:rFonts w:ascii="Times New Roman" w:hAnsi="Times New Roman" w:cs="Times New Roman"/>
          <w:sz w:val="24"/>
          <w:szCs w:val="24"/>
        </w:rPr>
        <w:t xml:space="preserve">i aktivnosti </w:t>
      </w:r>
      <w:r w:rsidR="00DC0F12">
        <w:rPr>
          <w:rFonts w:ascii="Times New Roman" w:hAnsi="Times New Roman" w:cs="Times New Roman"/>
          <w:sz w:val="24"/>
          <w:szCs w:val="24"/>
        </w:rPr>
        <w:t xml:space="preserve">Zavoda za znanstvenoistraživački i umjetnički rad </w:t>
      </w:r>
      <w:r w:rsidR="00B02E18" w:rsidRPr="00F975D9">
        <w:rPr>
          <w:rFonts w:ascii="Times New Roman" w:hAnsi="Times New Roman" w:cs="Times New Roman"/>
          <w:sz w:val="24"/>
          <w:szCs w:val="24"/>
        </w:rPr>
        <w:t>Hrvatske akademije znanosti i umjetnosti</w:t>
      </w:r>
      <w:r w:rsidR="00DC0F12">
        <w:rPr>
          <w:rFonts w:ascii="Times New Roman" w:hAnsi="Times New Roman" w:cs="Times New Roman"/>
          <w:sz w:val="24"/>
          <w:szCs w:val="24"/>
        </w:rPr>
        <w:t xml:space="preserve"> u Bjelovaru</w:t>
      </w:r>
      <w:r w:rsidR="00B74574">
        <w:rPr>
          <w:rFonts w:ascii="Times New Roman" w:hAnsi="Times New Roman" w:cs="Times New Roman"/>
          <w:sz w:val="24"/>
          <w:szCs w:val="24"/>
        </w:rPr>
        <w:t>, a sukladno potpisanom ugovoru.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13.273,00</w:t>
            </w:r>
          </w:p>
        </w:tc>
        <w:tc>
          <w:tcPr>
            <w:tcW w:w="2475" w:type="dxa"/>
            <w:shd w:val="clear" w:color="auto" w:fill="auto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DD46A6">
              <w:rPr>
                <w:rFonts w:ascii="Times New Roman" w:hAnsi="Times New Roman"/>
                <w:szCs w:val="24"/>
              </w:rPr>
              <w:t>13.273,00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</w:t>
            </w:r>
            <w:r w:rsidR="003F3030">
              <w:rPr>
                <w:rFonts w:ascii="Times New Roman" w:hAnsi="Times New Roman"/>
                <w:szCs w:val="24"/>
              </w:rPr>
              <w:t>37,00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99,73</w:t>
            </w:r>
          </w:p>
        </w:tc>
      </w:tr>
    </w:tbl>
    <w:p w:rsidR="00B02E18" w:rsidRDefault="00B02E18" w:rsidP="008848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8C5" w:rsidRDefault="008848C5" w:rsidP="008848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A000239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Kulturni centar Mato Lovrak</w:t>
      </w:r>
    </w:p>
    <w:p w:rsidR="008848C5" w:rsidRDefault="008848C5" w:rsidP="008848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9" w:name="_Hlk112328851"/>
      <w:r w:rsidRPr="00CA3021">
        <w:rPr>
          <w:rFonts w:ascii="Times New Roman" w:hAnsi="Times New Roman" w:cs="Times New Roman"/>
          <w:sz w:val="24"/>
          <w:szCs w:val="24"/>
        </w:rPr>
        <w:t>Ostvarenje na ovoj aktivnosti odnosi se na</w:t>
      </w:r>
      <w:bookmarkEnd w:id="29"/>
      <w:r w:rsidRPr="00CA3021">
        <w:rPr>
          <w:rFonts w:ascii="Times New Roman" w:hAnsi="Times New Roman" w:cs="Times New Roman"/>
          <w:sz w:val="24"/>
          <w:szCs w:val="24"/>
        </w:rPr>
        <w:t xml:space="preserve"> </w:t>
      </w:r>
      <w:r w:rsidRPr="00F975D9">
        <w:rPr>
          <w:rFonts w:ascii="Times New Roman" w:hAnsi="Times New Roman" w:cs="Times New Roman"/>
          <w:sz w:val="24"/>
          <w:szCs w:val="24"/>
        </w:rPr>
        <w:t>rad ustanove za obavljanje turističkih, sportsko-rekreativnih i kulturnih djelatnosti, Kulturnog centra Mato Lovrak</w:t>
      </w:r>
      <w:r>
        <w:rPr>
          <w:rFonts w:ascii="Times New Roman" w:hAnsi="Times New Roman" w:cs="Times New Roman"/>
          <w:sz w:val="24"/>
          <w:szCs w:val="24"/>
        </w:rPr>
        <w:t>. Sporazumom je utvrđeno financiranje</w:t>
      </w:r>
      <w:r w:rsidRPr="00F97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70% </w:t>
      </w:r>
      <w:r w:rsidRPr="00F975D9">
        <w:rPr>
          <w:rFonts w:ascii="Times New Roman" w:hAnsi="Times New Roman" w:cs="Times New Roman"/>
          <w:sz w:val="24"/>
          <w:szCs w:val="24"/>
        </w:rPr>
        <w:t>od strane Bjelovarsko bilogorske župani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F975D9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 30% od strane </w:t>
      </w:r>
      <w:r w:rsidRPr="00F975D9">
        <w:rPr>
          <w:rFonts w:ascii="Times New Roman" w:hAnsi="Times New Roman" w:cs="Times New Roman"/>
          <w:sz w:val="24"/>
          <w:szCs w:val="24"/>
        </w:rPr>
        <w:t xml:space="preserve">Općine Veliki </w:t>
      </w:r>
      <w:proofErr w:type="spellStart"/>
      <w:r w:rsidRPr="00F975D9">
        <w:rPr>
          <w:rFonts w:ascii="Times New Roman" w:hAnsi="Times New Roman" w:cs="Times New Roman"/>
          <w:sz w:val="24"/>
          <w:szCs w:val="24"/>
        </w:rPr>
        <w:t>Grđeva</w:t>
      </w:r>
      <w:r w:rsidR="003938BB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975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Ustanova je primarno</w:t>
      </w:r>
      <w:r w:rsidRPr="00F975D9">
        <w:rPr>
          <w:rFonts w:ascii="Times New Roman" w:hAnsi="Times New Roman" w:cs="Times New Roman"/>
          <w:sz w:val="24"/>
          <w:szCs w:val="24"/>
        </w:rPr>
        <w:t xml:space="preserve"> osnovana radi održavanja i upravljanja SRC Kukavica, Centrom Mato Lovrak i SRC Veliki </w:t>
      </w:r>
      <w:proofErr w:type="spellStart"/>
      <w:r w:rsidRPr="00F975D9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Pr="00F975D9">
        <w:rPr>
          <w:rFonts w:ascii="Times New Roman" w:hAnsi="Times New Roman" w:cs="Times New Roman"/>
          <w:sz w:val="24"/>
          <w:szCs w:val="24"/>
        </w:rPr>
        <w:t>-bazeni</w:t>
      </w:r>
      <w:r>
        <w:rPr>
          <w:rFonts w:ascii="Times New Roman" w:hAnsi="Times New Roman" w:cs="Times New Roman"/>
          <w:sz w:val="24"/>
          <w:szCs w:val="24"/>
        </w:rPr>
        <w:t xml:space="preserve"> u sklopu kojeg je i ugostiteljski objekt</w:t>
      </w:r>
      <w:r w:rsidRPr="00F975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Sredstva su utrošena za plaće zaposlenika i materijalne troškove.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156.514,00</w:t>
            </w:r>
          </w:p>
        </w:tc>
        <w:tc>
          <w:tcPr>
            <w:tcW w:w="2475" w:type="dxa"/>
            <w:shd w:val="clear" w:color="auto" w:fill="auto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156.514,00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156.514,00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DD46A6" w:rsidRDefault="00DD46A6" w:rsidP="00DD46A6">
      <w:pPr>
        <w:rPr>
          <w:rFonts w:ascii="Times New Roman" w:hAnsi="Times New Roman" w:cs="Times New Roman"/>
          <w:sz w:val="24"/>
          <w:szCs w:val="24"/>
        </w:rPr>
      </w:pPr>
    </w:p>
    <w:p w:rsidR="00DD46A6" w:rsidRDefault="00DD46A6" w:rsidP="00DD46A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A000385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Ostale aktivnosti po zahtjevima </w:t>
      </w:r>
    </w:p>
    <w:p w:rsidR="00DD46A6" w:rsidRDefault="00DD46A6" w:rsidP="00DD46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6309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Pr="0028157D">
        <w:rPr>
          <w:rFonts w:ascii="Times New Roman" w:hAnsi="Times New Roman" w:cs="Times New Roman"/>
          <w:sz w:val="24"/>
          <w:szCs w:val="24"/>
        </w:rPr>
        <w:t xml:space="preserve"> isplatu sredstava po zahtjevima udruga</w:t>
      </w:r>
      <w:r w:rsidR="0001630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DD46A6" w:rsidRPr="00973077" w:rsidTr="00312EB6">
        <w:tc>
          <w:tcPr>
            <w:tcW w:w="1945" w:type="dxa"/>
            <w:shd w:val="clear" w:color="auto" w:fill="B5C0D8"/>
          </w:tcPr>
          <w:p w:rsidR="00DD46A6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0" w:name="_Hlk162351988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DD46A6" w:rsidRPr="001D053B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DD46A6" w:rsidRPr="00DD4DB4" w:rsidRDefault="00DD46A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DD46A6" w:rsidRPr="00DD4DB4" w:rsidRDefault="00DD46A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D46A6" w:rsidRPr="00973077" w:rsidTr="00312EB6">
        <w:tc>
          <w:tcPr>
            <w:tcW w:w="1945" w:type="dxa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6.600,00</w:t>
            </w:r>
          </w:p>
        </w:tc>
        <w:tc>
          <w:tcPr>
            <w:tcW w:w="2475" w:type="dxa"/>
            <w:shd w:val="clear" w:color="auto" w:fill="auto"/>
          </w:tcPr>
          <w:p w:rsidR="00DD46A6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6.600,00</w:t>
            </w:r>
          </w:p>
        </w:tc>
        <w:tc>
          <w:tcPr>
            <w:tcW w:w="2474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4.295,40</w:t>
            </w:r>
          </w:p>
        </w:tc>
        <w:tc>
          <w:tcPr>
            <w:tcW w:w="2168" w:type="dxa"/>
            <w:shd w:val="clear" w:color="auto" w:fill="auto"/>
          </w:tcPr>
          <w:p w:rsidR="00DD46A6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65,08</w:t>
            </w:r>
          </w:p>
        </w:tc>
      </w:tr>
      <w:bookmarkEnd w:id="30"/>
    </w:tbl>
    <w:p w:rsidR="00DD46A6" w:rsidRDefault="00DD46A6" w:rsidP="00DD46A6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K000031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Zaštita i očuvanje nepokretnih spomenika kulture</w:t>
      </w:r>
    </w:p>
    <w:p w:rsidR="00B02E18" w:rsidRPr="00F975D9" w:rsidRDefault="00BC0012" w:rsidP="00393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0012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 sredstva za </w:t>
      </w:r>
      <w:r>
        <w:rPr>
          <w:rFonts w:ascii="Times New Roman" w:hAnsi="Times New Roman" w:cs="Times New Roman"/>
          <w:sz w:val="24"/>
          <w:szCs w:val="24"/>
        </w:rPr>
        <w:t>z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aštitu i očuvanje nepokretnih spomenika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02E18" w:rsidRPr="00F975D9">
        <w:rPr>
          <w:rFonts w:ascii="Times New Roman" w:hAnsi="Times New Roman" w:cs="Times New Roman"/>
          <w:sz w:val="24"/>
          <w:szCs w:val="24"/>
        </w:rPr>
        <w:t>ulture</w:t>
      </w:r>
      <w:r w:rsidR="00B02E1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16309" w:rsidRPr="00973077" w:rsidTr="00312EB6">
        <w:tc>
          <w:tcPr>
            <w:tcW w:w="1945" w:type="dxa"/>
            <w:shd w:val="clear" w:color="auto" w:fill="B5C0D8"/>
          </w:tcPr>
          <w:p w:rsidR="00016309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16309" w:rsidRPr="001D053B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16309" w:rsidRPr="00DD4DB4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16309" w:rsidRPr="00DD4DB4" w:rsidRDefault="00016309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16309" w:rsidRPr="00973077" w:rsidTr="00312EB6">
        <w:tc>
          <w:tcPr>
            <w:tcW w:w="1945" w:type="dxa"/>
          </w:tcPr>
          <w:p w:rsidR="00016309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25.600,00</w:t>
            </w:r>
          </w:p>
        </w:tc>
        <w:tc>
          <w:tcPr>
            <w:tcW w:w="2475" w:type="dxa"/>
            <w:shd w:val="clear" w:color="auto" w:fill="auto"/>
          </w:tcPr>
          <w:p w:rsidR="00016309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25.600,00</w:t>
            </w:r>
          </w:p>
        </w:tc>
        <w:tc>
          <w:tcPr>
            <w:tcW w:w="2474" w:type="dxa"/>
            <w:shd w:val="clear" w:color="auto" w:fill="auto"/>
          </w:tcPr>
          <w:p w:rsidR="00016309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25.600,00</w:t>
            </w:r>
          </w:p>
        </w:tc>
        <w:tc>
          <w:tcPr>
            <w:tcW w:w="2168" w:type="dxa"/>
            <w:shd w:val="clear" w:color="auto" w:fill="auto"/>
          </w:tcPr>
          <w:p w:rsidR="00016309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B02E18" w:rsidRDefault="00B02E18" w:rsidP="00E26A4E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T000022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Izdavačka djelatnost</w:t>
      </w:r>
    </w:p>
    <w:p w:rsidR="00B02E18" w:rsidRDefault="00BC0012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0012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>
        <w:rPr>
          <w:rFonts w:ascii="Times New Roman" w:hAnsi="Times New Roman" w:cs="Times New Roman"/>
          <w:sz w:val="24"/>
          <w:szCs w:val="24"/>
        </w:rPr>
        <w:t>troškove i</w:t>
      </w:r>
      <w:r w:rsidR="00B02E18" w:rsidRPr="00F975D9">
        <w:rPr>
          <w:rFonts w:ascii="Times New Roman" w:hAnsi="Times New Roman" w:cs="Times New Roman"/>
          <w:sz w:val="24"/>
          <w:szCs w:val="24"/>
        </w:rPr>
        <w:t>zdavačk</w:t>
      </w:r>
      <w:r>
        <w:rPr>
          <w:rFonts w:ascii="Times New Roman" w:hAnsi="Times New Roman" w:cs="Times New Roman"/>
          <w:sz w:val="24"/>
          <w:szCs w:val="24"/>
        </w:rPr>
        <w:t>e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 djelatnost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B02E1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16309" w:rsidRPr="00973077" w:rsidTr="00312EB6">
        <w:tc>
          <w:tcPr>
            <w:tcW w:w="1945" w:type="dxa"/>
            <w:shd w:val="clear" w:color="auto" w:fill="B5C0D8"/>
          </w:tcPr>
          <w:p w:rsidR="00016309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16309" w:rsidRPr="001D053B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3F3030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16309" w:rsidRPr="00DD4DB4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3F3030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16309" w:rsidRPr="00DD4DB4" w:rsidRDefault="00016309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16309" w:rsidRPr="00973077" w:rsidTr="00312EB6">
        <w:tc>
          <w:tcPr>
            <w:tcW w:w="1945" w:type="dxa"/>
          </w:tcPr>
          <w:p w:rsidR="00016309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7.000,00</w:t>
            </w:r>
          </w:p>
        </w:tc>
        <w:tc>
          <w:tcPr>
            <w:tcW w:w="2475" w:type="dxa"/>
            <w:shd w:val="clear" w:color="auto" w:fill="auto"/>
          </w:tcPr>
          <w:p w:rsidR="00016309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7.000,00</w:t>
            </w:r>
          </w:p>
        </w:tc>
        <w:tc>
          <w:tcPr>
            <w:tcW w:w="2474" w:type="dxa"/>
            <w:shd w:val="clear" w:color="auto" w:fill="auto"/>
          </w:tcPr>
          <w:p w:rsidR="00016309" w:rsidRPr="00973077" w:rsidRDefault="003F3030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F3030">
              <w:rPr>
                <w:rFonts w:ascii="Times New Roman" w:hAnsi="Times New Roman"/>
                <w:szCs w:val="24"/>
              </w:rPr>
              <w:t>7.000,00</w:t>
            </w:r>
          </w:p>
        </w:tc>
        <w:tc>
          <w:tcPr>
            <w:tcW w:w="2168" w:type="dxa"/>
            <w:shd w:val="clear" w:color="auto" w:fill="auto"/>
          </w:tcPr>
          <w:p w:rsidR="00016309" w:rsidRPr="00973077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E93C93" w:rsidRDefault="00E93C93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8848C5" w:rsidRPr="005405A5" w:rsidRDefault="008848C5" w:rsidP="008848C5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97"/>
        <w:gridCol w:w="1835"/>
        <w:gridCol w:w="1157"/>
        <w:gridCol w:w="1218"/>
        <w:gridCol w:w="1218"/>
        <w:gridCol w:w="1218"/>
      </w:tblGrid>
      <w:tr w:rsidR="008848C5" w:rsidTr="00656A7F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8848C5" w:rsidRPr="003A1BDD" w:rsidRDefault="008848C5" w:rsidP="00656A7F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lastRenderedPageBreak/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8848C5" w:rsidRPr="005405A5" w:rsidRDefault="008848C5" w:rsidP="00656A7F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8848C5" w:rsidRPr="005405A5" w:rsidRDefault="008848C5" w:rsidP="00656A7F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8848C5" w:rsidRPr="005405A5" w:rsidRDefault="008848C5" w:rsidP="00656A7F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8848C5" w:rsidRPr="005405A5" w:rsidRDefault="008848C5" w:rsidP="00656A7F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AE27E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8848C5" w:rsidRPr="005405A5" w:rsidRDefault="008848C5" w:rsidP="00656A7F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AE27E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71540C" w:rsidRPr="00CF43C5" w:rsidTr="00656A7F">
        <w:trPr>
          <w:trHeight w:val="390"/>
          <w:jc w:val="center"/>
        </w:trPr>
        <w:tc>
          <w:tcPr>
            <w:tcW w:w="2397" w:type="dxa"/>
          </w:tcPr>
          <w:p w:rsidR="0071540C" w:rsidRPr="0041099D" w:rsidRDefault="0071540C" w:rsidP="0071540C">
            <w:r>
              <w:t>Realizacija svih manifestacija</w:t>
            </w:r>
          </w:p>
        </w:tc>
        <w:tc>
          <w:tcPr>
            <w:tcW w:w="1835" w:type="dxa"/>
          </w:tcPr>
          <w:p w:rsidR="0071540C" w:rsidRPr="0041099D" w:rsidRDefault="0071540C" w:rsidP="0071540C">
            <w:r>
              <w:t>Broj prijavljenih korisnika</w:t>
            </w:r>
          </w:p>
        </w:tc>
        <w:tc>
          <w:tcPr>
            <w:tcW w:w="1157" w:type="dxa"/>
          </w:tcPr>
          <w:p w:rsidR="0071540C" w:rsidRPr="0041099D" w:rsidRDefault="00016309" w:rsidP="0071540C">
            <w:r>
              <w:t>EUR</w:t>
            </w:r>
          </w:p>
        </w:tc>
        <w:tc>
          <w:tcPr>
            <w:tcW w:w="1218" w:type="dxa"/>
          </w:tcPr>
          <w:p w:rsidR="0071540C" w:rsidRPr="0041099D" w:rsidRDefault="00AE27E6" w:rsidP="0071540C">
            <w:r>
              <w:t>304.222,00</w:t>
            </w:r>
          </w:p>
        </w:tc>
        <w:tc>
          <w:tcPr>
            <w:tcW w:w="1218" w:type="dxa"/>
          </w:tcPr>
          <w:p w:rsidR="0071540C" w:rsidRPr="0041099D" w:rsidRDefault="00AE27E6" w:rsidP="0071540C">
            <w:r w:rsidRPr="00AE27E6">
              <w:t>304.222,00</w:t>
            </w:r>
          </w:p>
        </w:tc>
        <w:tc>
          <w:tcPr>
            <w:tcW w:w="1218" w:type="dxa"/>
          </w:tcPr>
          <w:p w:rsidR="0071540C" w:rsidRPr="0041099D" w:rsidRDefault="00AE27E6" w:rsidP="0071540C">
            <w:r>
              <w:t>301.816,57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8E2B4D" w:rsidRDefault="008E2B4D" w:rsidP="008E2B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8E2B4D" w:rsidRPr="00327BC0" w:rsidRDefault="008E2B4D" w:rsidP="008E2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javnih potreba u tehničkoj kulturi</w:t>
      </w:r>
    </w:p>
    <w:p w:rsidR="008E2B4D" w:rsidRDefault="008E2B4D" w:rsidP="008E2B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8E2B4D" w:rsidRDefault="008E2B4D" w:rsidP="008E2B4D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3A48E4">
        <w:rPr>
          <w:rFonts w:ascii="Times New Roman" w:hAnsi="Times New Roman"/>
          <w:noProof/>
          <w:sz w:val="24"/>
          <w:szCs w:val="24"/>
        </w:rPr>
        <w:t>Programom javnih potreba u tehničkoj kulturi obuhvaćaju se svi oblici poticanja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A48E4">
        <w:rPr>
          <w:rFonts w:ascii="Times New Roman" w:hAnsi="Times New Roman"/>
          <w:noProof/>
          <w:sz w:val="24"/>
          <w:szCs w:val="24"/>
        </w:rPr>
        <w:t>tehničke kulture, provođenje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A48E4">
        <w:rPr>
          <w:rFonts w:ascii="Times New Roman" w:hAnsi="Times New Roman"/>
          <w:noProof/>
          <w:sz w:val="24"/>
          <w:szCs w:val="24"/>
        </w:rPr>
        <w:t xml:space="preserve">tehničkih aktivnosti djece i mladeži, </w:t>
      </w:r>
      <w:r w:rsidRPr="003A48E4">
        <w:rPr>
          <w:rFonts w:ascii="Minion Pro" w:hAnsi="Minion Pro"/>
          <w:color w:val="000000"/>
          <w:sz w:val="24"/>
          <w:szCs w:val="24"/>
          <w:shd w:val="clear" w:color="auto" w:fill="FFFFFF"/>
        </w:rPr>
        <w:t>stjecanje tehničkih, tehnoloških i informatičkih znanja i vještina, inventivni rad i širenje znanstvenih i tehničkih dostignuća</w:t>
      </w:r>
      <w:r w:rsidRPr="003A48E4">
        <w:rPr>
          <w:rFonts w:ascii="Times New Roman" w:hAnsi="Times New Roman"/>
          <w:noProof/>
          <w:sz w:val="24"/>
          <w:szCs w:val="24"/>
        </w:rPr>
        <w:t>.</w:t>
      </w:r>
    </w:p>
    <w:p w:rsidR="008E2B4D" w:rsidRPr="000E6F6A" w:rsidRDefault="008E2B4D" w:rsidP="008E2B4D">
      <w:pPr>
        <w:jc w:val="both"/>
        <w:rPr>
          <w:rFonts w:ascii="Times New Roman" w:hAnsi="Times New Roman"/>
          <w:b/>
          <w:noProof/>
          <w:sz w:val="24"/>
          <w:szCs w:val="24"/>
        </w:rPr>
      </w:pPr>
      <w:r w:rsidRPr="000E6F6A">
        <w:rPr>
          <w:rFonts w:ascii="Times New Roman" w:hAnsi="Times New Roman"/>
          <w:b/>
          <w:noProof/>
          <w:sz w:val="24"/>
          <w:szCs w:val="24"/>
        </w:rPr>
        <w:t>IZVRŠENJE PROGRAMA S OSVRTOM NA CILJEVE KOJI SU OSTVARENI NJEGOVOM PROVEDBOM:</w:t>
      </w:r>
    </w:p>
    <w:p w:rsidR="008E2B4D" w:rsidRDefault="008E2B4D" w:rsidP="008E2B4D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Programom je financiran rad </w:t>
      </w:r>
      <w:r w:rsidRPr="00026D96">
        <w:rPr>
          <w:rFonts w:ascii="Times New Roman" w:hAnsi="Times New Roman"/>
          <w:noProof/>
          <w:sz w:val="24"/>
          <w:szCs w:val="24"/>
        </w:rPr>
        <w:t>Zajednice tehničke kulture BBŽ.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8E2B4D" w:rsidRDefault="008E2B4D" w:rsidP="008E2B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A000084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Zajednica tehničke kulture BBŽ</w:t>
      </w:r>
    </w:p>
    <w:p w:rsidR="008E2B4D" w:rsidRPr="001344C0" w:rsidRDefault="008E2B4D" w:rsidP="008E2B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Zajednici tehničke kulture Bjelovarsko-bilogorske županije</w:t>
      </w:r>
      <w:r w:rsidR="00B132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16309" w:rsidRPr="00973077" w:rsidTr="00312EB6">
        <w:tc>
          <w:tcPr>
            <w:tcW w:w="1945" w:type="dxa"/>
            <w:shd w:val="clear" w:color="auto" w:fill="B5C0D8"/>
          </w:tcPr>
          <w:p w:rsidR="00016309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16309" w:rsidRPr="001D053B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16309" w:rsidRPr="00DD4DB4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AE27E6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16309" w:rsidRPr="00DD4DB4" w:rsidRDefault="00016309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16309" w:rsidRPr="00973077" w:rsidTr="00312EB6">
        <w:tc>
          <w:tcPr>
            <w:tcW w:w="1945" w:type="dxa"/>
          </w:tcPr>
          <w:p w:rsidR="00016309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28.7</w:t>
            </w:r>
            <w:r w:rsidR="00AE27E6">
              <w:rPr>
                <w:rFonts w:ascii="Times New Roman" w:hAnsi="Times New Roman"/>
                <w:szCs w:val="24"/>
              </w:rPr>
              <w:t>50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475" w:type="dxa"/>
            <w:shd w:val="clear" w:color="auto" w:fill="auto"/>
          </w:tcPr>
          <w:p w:rsidR="00016309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28.750,00</w:t>
            </w:r>
          </w:p>
        </w:tc>
        <w:tc>
          <w:tcPr>
            <w:tcW w:w="2474" w:type="dxa"/>
            <w:shd w:val="clear" w:color="auto" w:fill="auto"/>
          </w:tcPr>
          <w:p w:rsidR="00016309" w:rsidRPr="00973077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28.750,00</w:t>
            </w:r>
          </w:p>
        </w:tc>
        <w:tc>
          <w:tcPr>
            <w:tcW w:w="2168" w:type="dxa"/>
            <w:shd w:val="clear" w:color="auto" w:fill="auto"/>
          </w:tcPr>
          <w:p w:rsidR="00016309" w:rsidRPr="00973077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8E2B4D" w:rsidRDefault="008E2B4D" w:rsidP="008E2B4D">
      <w:pPr>
        <w:rPr>
          <w:rFonts w:ascii="Times New Roman" w:hAnsi="Times New Roman" w:cs="Times New Roman"/>
          <w:b/>
          <w:sz w:val="24"/>
          <w:szCs w:val="24"/>
        </w:rPr>
      </w:pPr>
    </w:p>
    <w:p w:rsidR="008E2B4D" w:rsidRPr="005405A5" w:rsidRDefault="008E2B4D" w:rsidP="008E2B4D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97"/>
        <w:gridCol w:w="1835"/>
        <w:gridCol w:w="1157"/>
        <w:gridCol w:w="1218"/>
        <w:gridCol w:w="1218"/>
        <w:gridCol w:w="1218"/>
      </w:tblGrid>
      <w:tr w:rsidR="008E2B4D" w:rsidTr="008E2B4D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8E2B4D" w:rsidRPr="003A1BDD" w:rsidRDefault="008E2B4D" w:rsidP="008E2B4D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8E2B4D" w:rsidRPr="005405A5" w:rsidRDefault="008E2B4D" w:rsidP="008E2B4D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8E2B4D" w:rsidRPr="005405A5" w:rsidRDefault="008E2B4D" w:rsidP="008E2B4D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8E2B4D" w:rsidRPr="005405A5" w:rsidRDefault="008E2B4D" w:rsidP="008E2B4D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8E2B4D" w:rsidRPr="005405A5" w:rsidRDefault="008E2B4D" w:rsidP="008E2B4D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AE27E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8E2B4D" w:rsidRPr="005405A5" w:rsidRDefault="008E2B4D" w:rsidP="008E2B4D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AE27E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8E2B4D" w:rsidRPr="00CF43C5" w:rsidTr="008E2B4D">
        <w:trPr>
          <w:trHeight w:val="390"/>
          <w:jc w:val="center"/>
        </w:trPr>
        <w:tc>
          <w:tcPr>
            <w:tcW w:w="2397" w:type="dxa"/>
          </w:tcPr>
          <w:p w:rsidR="008E2B4D" w:rsidRPr="00E23B07" w:rsidRDefault="008E2B4D" w:rsidP="008E2B4D">
            <w:r>
              <w:t>Unaprjeđenje i poboljšanje kvalitete života</w:t>
            </w:r>
          </w:p>
        </w:tc>
        <w:tc>
          <w:tcPr>
            <w:tcW w:w="1835" w:type="dxa"/>
          </w:tcPr>
          <w:p w:rsidR="008E2B4D" w:rsidRPr="00E23B07" w:rsidRDefault="008E2B4D" w:rsidP="008E2B4D">
            <w:r>
              <w:t>Broj predanih zahtjeva i dotacija</w:t>
            </w:r>
          </w:p>
        </w:tc>
        <w:tc>
          <w:tcPr>
            <w:tcW w:w="1157" w:type="dxa"/>
          </w:tcPr>
          <w:p w:rsidR="008E2B4D" w:rsidRPr="00E23B07" w:rsidRDefault="00016309" w:rsidP="008E2B4D">
            <w:r>
              <w:t>EUR</w:t>
            </w:r>
          </w:p>
        </w:tc>
        <w:tc>
          <w:tcPr>
            <w:tcW w:w="1218" w:type="dxa"/>
          </w:tcPr>
          <w:p w:rsidR="008E2B4D" w:rsidRPr="00E23B07" w:rsidRDefault="00AE27E6" w:rsidP="008E2B4D">
            <w:r w:rsidRPr="00AE27E6">
              <w:t>28.750,00</w:t>
            </w:r>
          </w:p>
        </w:tc>
        <w:tc>
          <w:tcPr>
            <w:tcW w:w="1218" w:type="dxa"/>
          </w:tcPr>
          <w:p w:rsidR="008E2B4D" w:rsidRPr="00E23B07" w:rsidRDefault="00AE27E6" w:rsidP="008E2B4D">
            <w:r w:rsidRPr="00AE27E6">
              <w:t>28.750,00</w:t>
            </w:r>
          </w:p>
        </w:tc>
        <w:tc>
          <w:tcPr>
            <w:tcW w:w="1218" w:type="dxa"/>
          </w:tcPr>
          <w:p w:rsidR="008E2B4D" w:rsidRPr="00240EFC" w:rsidRDefault="00AE27E6" w:rsidP="008E2B4D">
            <w:r w:rsidRPr="00AE27E6">
              <w:t>28.750,00</w:t>
            </w:r>
          </w:p>
        </w:tc>
      </w:tr>
    </w:tbl>
    <w:p w:rsidR="008E2B4D" w:rsidRDefault="008E2B4D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760F28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60F28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405CD7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760F28">
        <w:rPr>
          <w:rFonts w:ascii="Times New Roman" w:hAnsi="Times New Roman" w:cs="Times New Roman"/>
          <w:b/>
          <w:i/>
          <w:sz w:val="24"/>
          <w:szCs w:val="24"/>
        </w:rPr>
        <w:t>706 Dom za starije osobe Bjelovar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za starije osobe Bjelovar-redovne djelatnosti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Pr="00906DC4" w:rsidRDefault="008848C5" w:rsidP="00906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okviru redovne djelatnosti</w:t>
      </w:r>
      <w:r w:rsidR="001F7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korisnika </w:t>
      </w:r>
      <w:r w:rsidRPr="005F76C6">
        <w:rPr>
          <w:rFonts w:ascii="Times New Roman" w:hAnsi="Times New Roman" w:cs="Times New Roman"/>
          <w:sz w:val="24"/>
          <w:szCs w:val="24"/>
        </w:rPr>
        <w:t xml:space="preserve">sredstva </w:t>
      </w:r>
      <w:r>
        <w:rPr>
          <w:rFonts w:ascii="Times New Roman" w:hAnsi="Times New Roman" w:cs="Times New Roman"/>
          <w:sz w:val="24"/>
          <w:szCs w:val="24"/>
        </w:rPr>
        <w:t xml:space="preserve">su namijenjena </w:t>
      </w:r>
      <w:r w:rsidRPr="005F76C6">
        <w:rPr>
          <w:rFonts w:ascii="Times New Roman" w:hAnsi="Times New Roman" w:cs="Times New Roman"/>
          <w:sz w:val="24"/>
          <w:szCs w:val="24"/>
        </w:rPr>
        <w:t xml:space="preserve">za redovnu djelatnost Doma za starije osobe Bjelovar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F7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vlastita</w:t>
      </w:r>
      <w:r w:rsidRPr="005F76C6">
        <w:rPr>
          <w:rFonts w:ascii="Times New Roman" w:hAnsi="Times New Roman" w:cs="Times New Roman"/>
          <w:sz w:val="24"/>
          <w:szCs w:val="24"/>
        </w:rPr>
        <w:t xml:space="preserve"> sredstava, a odnose se na plaće i naknade troškova </w:t>
      </w:r>
      <w:r w:rsidRPr="005F76C6">
        <w:rPr>
          <w:rFonts w:ascii="Times New Roman" w:hAnsi="Times New Roman" w:cs="Times New Roman"/>
          <w:sz w:val="24"/>
          <w:szCs w:val="24"/>
        </w:rPr>
        <w:lastRenderedPageBreak/>
        <w:t>zaposlenika, kao i na otplatu glavnice primljenih kredita i zajmova od kreditnih i ostalih financijskih institucija izvan javnog sektora.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B5618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E26A4E" w:rsidRDefault="00BC0012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0012">
        <w:rPr>
          <w:rFonts w:ascii="Times New Roman" w:hAnsi="Times New Roman" w:cs="Times New Roman"/>
          <w:sz w:val="24"/>
          <w:szCs w:val="24"/>
        </w:rPr>
        <w:t>Ovim programom financirano je redovno funkcioniranje ustanove</w:t>
      </w:r>
      <w:r w:rsidR="009C72F5">
        <w:rPr>
          <w:rFonts w:ascii="Times New Roman" w:hAnsi="Times New Roman" w:cs="Times New Roman"/>
          <w:sz w:val="24"/>
          <w:szCs w:val="24"/>
        </w:rPr>
        <w:t>.</w:t>
      </w:r>
    </w:p>
    <w:p w:rsidR="008848C5" w:rsidRPr="0046547F" w:rsidRDefault="008848C5" w:rsidP="008848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6C6">
        <w:rPr>
          <w:rFonts w:ascii="Times New Roman" w:hAnsi="Times New Roman" w:cs="Times New Roman"/>
          <w:b/>
          <w:sz w:val="24"/>
          <w:szCs w:val="24"/>
        </w:rPr>
        <w:t xml:space="preserve">A000288 - </w:t>
      </w:r>
      <w:r w:rsidRPr="005F76C6">
        <w:rPr>
          <w:rFonts w:ascii="Times New Roman" w:hAnsi="Times New Roman" w:cs="Times New Roman"/>
          <w:sz w:val="24"/>
          <w:szCs w:val="24"/>
        </w:rPr>
        <w:t xml:space="preserve"> </w:t>
      </w:r>
      <w:r w:rsidRPr="005F76C6">
        <w:rPr>
          <w:rFonts w:ascii="Times New Roman" w:hAnsi="Times New Roman" w:cs="Times New Roman"/>
          <w:i/>
          <w:sz w:val="24"/>
          <w:szCs w:val="24"/>
        </w:rPr>
        <w:t>Redovna djelatnost Doma za starije osobe Bjelovar –VS korisnika</w:t>
      </w:r>
    </w:p>
    <w:p w:rsidR="008848C5" w:rsidRPr="004F6B6A" w:rsidRDefault="00906DC4" w:rsidP="008848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2F5" w:rsidRPr="009C72F5">
        <w:rPr>
          <w:rFonts w:ascii="Times New Roman" w:hAnsi="Times New Roman" w:cs="Times New Roman"/>
          <w:sz w:val="24"/>
          <w:szCs w:val="24"/>
        </w:rPr>
        <w:t>U okviru ove aktivnosti sredstva su utrošena za redovnu djelatnost Doma za starije osobe Bjelovar -vlastita sredstava, a odnose se na plaće i naknade troškova zaposlenika, rashode za materijal i energiju</w:t>
      </w:r>
      <w:r w:rsidR="008848C5" w:rsidRPr="005F76C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16309" w:rsidRPr="00973077" w:rsidTr="00312EB6">
        <w:tc>
          <w:tcPr>
            <w:tcW w:w="1945" w:type="dxa"/>
            <w:shd w:val="clear" w:color="auto" w:fill="B5C0D8"/>
          </w:tcPr>
          <w:p w:rsidR="00016309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16309" w:rsidRPr="001D053B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16309" w:rsidRPr="00DD4DB4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AE27E6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16309" w:rsidRPr="00DD4DB4" w:rsidRDefault="00016309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16309" w:rsidRPr="00973077" w:rsidTr="00312EB6">
        <w:tc>
          <w:tcPr>
            <w:tcW w:w="1945" w:type="dxa"/>
          </w:tcPr>
          <w:p w:rsidR="00016309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1.823.942,00</w:t>
            </w:r>
          </w:p>
        </w:tc>
        <w:tc>
          <w:tcPr>
            <w:tcW w:w="2475" w:type="dxa"/>
            <w:shd w:val="clear" w:color="auto" w:fill="auto"/>
          </w:tcPr>
          <w:p w:rsidR="00016309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1.823.942,00</w:t>
            </w:r>
          </w:p>
        </w:tc>
        <w:tc>
          <w:tcPr>
            <w:tcW w:w="2474" w:type="dxa"/>
            <w:shd w:val="clear" w:color="auto" w:fill="auto"/>
          </w:tcPr>
          <w:p w:rsidR="00016309" w:rsidRPr="00973077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1.797.195,42</w:t>
            </w:r>
          </w:p>
        </w:tc>
        <w:tc>
          <w:tcPr>
            <w:tcW w:w="2168" w:type="dxa"/>
            <w:shd w:val="clear" w:color="auto" w:fill="auto"/>
          </w:tcPr>
          <w:p w:rsidR="00016309" w:rsidRPr="00973077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98,53</w:t>
            </w:r>
          </w:p>
        </w:tc>
      </w:tr>
    </w:tbl>
    <w:p w:rsidR="00B13204" w:rsidRDefault="00B13204" w:rsidP="008848C5">
      <w:pPr>
        <w:rPr>
          <w:rFonts w:ascii="Times New Roman" w:hAnsi="Times New Roman"/>
          <w:b/>
          <w:sz w:val="24"/>
          <w:szCs w:val="24"/>
        </w:rPr>
      </w:pPr>
    </w:p>
    <w:p w:rsidR="00E00D3E" w:rsidRDefault="00E00D3E" w:rsidP="008848C5">
      <w:pPr>
        <w:rPr>
          <w:rFonts w:ascii="Times New Roman" w:hAnsi="Times New Roman"/>
          <w:i/>
          <w:sz w:val="24"/>
          <w:szCs w:val="24"/>
        </w:rPr>
      </w:pPr>
      <w:r w:rsidRPr="00E00D3E">
        <w:rPr>
          <w:rFonts w:ascii="Times New Roman" w:hAnsi="Times New Roman"/>
          <w:b/>
          <w:sz w:val="24"/>
          <w:szCs w:val="24"/>
        </w:rPr>
        <w:t>A000324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00D3E">
        <w:rPr>
          <w:rFonts w:ascii="Times New Roman" w:hAnsi="Times New Roman"/>
          <w:i/>
          <w:sz w:val="24"/>
          <w:szCs w:val="24"/>
        </w:rPr>
        <w:t>Redovna djelatnost Doma za starije osobe Bjelovar (iznad standarda)</w:t>
      </w:r>
    </w:p>
    <w:p w:rsidR="00E00D3E" w:rsidRDefault="00E00D3E" w:rsidP="00166B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C72F5" w:rsidRPr="009C72F5">
        <w:rPr>
          <w:rFonts w:ascii="Times New Roman" w:hAnsi="Times New Roman"/>
          <w:sz w:val="24"/>
          <w:szCs w:val="24"/>
        </w:rPr>
        <w:t xml:space="preserve">U okviru ove aktivnosti sredstva su utrošena za </w:t>
      </w:r>
      <w:r w:rsidR="00166BED" w:rsidRPr="00166BED">
        <w:rPr>
          <w:rFonts w:ascii="Times New Roman" w:hAnsi="Times New Roman"/>
          <w:sz w:val="24"/>
          <w:szCs w:val="24"/>
        </w:rPr>
        <w:t>troškove dodatka na plaću zaposlenika, sukladno Kolektivnom ugovoru</w:t>
      </w:r>
      <w:r w:rsidR="00DC0F12">
        <w:rPr>
          <w:rFonts w:ascii="Times New Roman" w:hAnsi="Times New Roman"/>
          <w:sz w:val="24"/>
          <w:szCs w:val="24"/>
        </w:rPr>
        <w:t xml:space="preserve"> i Zakonu o plaćama te </w:t>
      </w:r>
      <w:r w:rsidR="00166BED" w:rsidRPr="00166BED">
        <w:rPr>
          <w:rFonts w:ascii="Times New Roman" w:hAnsi="Times New Roman"/>
          <w:sz w:val="24"/>
          <w:szCs w:val="24"/>
        </w:rPr>
        <w:t>troškove regresa, božićnice i dara za djecu</w:t>
      </w:r>
      <w:r w:rsidR="00166BED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016309" w:rsidRPr="00973077" w:rsidTr="00312EB6">
        <w:tc>
          <w:tcPr>
            <w:tcW w:w="1945" w:type="dxa"/>
            <w:shd w:val="clear" w:color="auto" w:fill="B5C0D8"/>
          </w:tcPr>
          <w:p w:rsidR="00016309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1" w:name="_Hlk162355530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016309" w:rsidRPr="001D053B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016309" w:rsidRPr="00DD4DB4" w:rsidRDefault="00016309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AE27E6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016309" w:rsidRPr="00DD4DB4" w:rsidRDefault="00016309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16309" w:rsidRPr="00973077" w:rsidTr="00312EB6">
        <w:tc>
          <w:tcPr>
            <w:tcW w:w="1945" w:type="dxa"/>
          </w:tcPr>
          <w:p w:rsidR="00016309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220.035,00</w:t>
            </w:r>
          </w:p>
        </w:tc>
        <w:tc>
          <w:tcPr>
            <w:tcW w:w="2475" w:type="dxa"/>
            <w:shd w:val="clear" w:color="auto" w:fill="auto"/>
          </w:tcPr>
          <w:p w:rsidR="00016309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220.035,00</w:t>
            </w:r>
          </w:p>
        </w:tc>
        <w:tc>
          <w:tcPr>
            <w:tcW w:w="2474" w:type="dxa"/>
            <w:shd w:val="clear" w:color="auto" w:fill="auto"/>
          </w:tcPr>
          <w:p w:rsidR="00016309" w:rsidRPr="00973077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221.177,26</w:t>
            </w:r>
          </w:p>
        </w:tc>
        <w:tc>
          <w:tcPr>
            <w:tcW w:w="2168" w:type="dxa"/>
            <w:shd w:val="clear" w:color="auto" w:fill="auto"/>
          </w:tcPr>
          <w:p w:rsidR="00016309" w:rsidRPr="00973077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100,52</w:t>
            </w:r>
          </w:p>
        </w:tc>
      </w:tr>
      <w:bookmarkEnd w:id="31"/>
    </w:tbl>
    <w:p w:rsidR="00E00D3E" w:rsidRDefault="00E00D3E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AE27E6" w:rsidRDefault="00AE27E6" w:rsidP="00AE27E6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K000192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 xml:space="preserve">Nabava stroja za </w:t>
      </w:r>
      <w:proofErr w:type="spellStart"/>
      <w:r>
        <w:rPr>
          <w:rFonts w:ascii="Times New Roman" w:hAnsi="Times New Roman"/>
          <w:i/>
          <w:sz w:val="24"/>
          <w:szCs w:val="24"/>
        </w:rPr>
        <w:t>biootpad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– Dom za starije osobe Bjelovar</w:t>
      </w:r>
    </w:p>
    <w:p w:rsidR="00B13204" w:rsidRDefault="00AE27E6" w:rsidP="00AE27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C72F5">
        <w:rPr>
          <w:rFonts w:ascii="Times New Roman" w:hAnsi="Times New Roman"/>
          <w:sz w:val="24"/>
          <w:szCs w:val="24"/>
        </w:rPr>
        <w:t xml:space="preserve">U okviru ove aktivnosti sredstva su utrošena za </w:t>
      </w:r>
      <w:r>
        <w:rPr>
          <w:rFonts w:ascii="Times New Roman" w:hAnsi="Times New Roman"/>
          <w:sz w:val="24"/>
          <w:szCs w:val="24"/>
        </w:rPr>
        <w:t xml:space="preserve">nabavu stroja za </w:t>
      </w:r>
      <w:proofErr w:type="spellStart"/>
      <w:r>
        <w:rPr>
          <w:rFonts w:ascii="Times New Roman" w:hAnsi="Times New Roman"/>
          <w:sz w:val="24"/>
          <w:szCs w:val="24"/>
        </w:rPr>
        <w:t>biootpad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AE27E6" w:rsidRPr="00973077" w:rsidTr="00EF6F9D">
        <w:tc>
          <w:tcPr>
            <w:tcW w:w="1945" w:type="dxa"/>
            <w:shd w:val="clear" w:color="auto" w:fill="B5C0D8"/>
          </w:tcPr>
          <w:p w:rsidR="00AE27E6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AE27E6" w:rsidRPr="001D053B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AE27E6" w:rsidRPr="00DD4DB4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AE27E6" w:rsidRPr="00DD4DB4" w:rsidRDefault="00AE27E6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E27E6" w:rsidRPr="00973077" w:rsidTr="00EF6F9D">
        <w:tc>
          <w:tcPr>
            <w:tcW w:w="1945" w:type="dxa"/>
          </w:tcPr>
          <w:p w:rsidR="00AE27E6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31.125,00</w:t>
            </w:r>
          </w:p>
        </w:tc>
        <w:tc>
          <w:tcPr>
            <w:tcW w:w="2475" w:type="dxa"/>
            <w:shd w:val="clear" w:color="auto" w:fill="auto"/>
          </w:tcPr>
          <w:p w:rsidR="00AE27E6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31.125,00</w:t>
            </w:r>
          </w:p>
        </w:tc>
        <w:tc>
          <w:tcPr>
            <w:tcW w:w="2474" w:type="dxa"/>
            <w:shd w:val="clear" w:color="auto" w:fill="auto"/>
          </w:tcPr>
          <w:p w:rsidR="00AE27E6" w:rsidRPr="00973077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31.125,00</w:t>
            </w:r>
          </w:p>
        </w:tc>
        <w:tc>
          <w:tcPr>
            <w:tcW w:w="2168" w:type="dxa"/>
            <w:shd w:val="clear" w:color="auto" w:fill="auto"/>
          </w:tcPr>
          <w:p w:rsidR="00AE27E6" w:rsidRPr="00973077" w:rsidRDefault="00AE27E6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AE27E6" w:rsidRPr="00E00D3E" w:rsidRDefault="00AE27E6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8848C5" w:rsidRDefault="008848C5" w:rsidP="008848C5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TableGrid"/>
        <w:tblW w:w="9778" w:type="dxa"/>
        <w:jc w:val="center"/>
        <w:tblLook w:val="04A0" w:firstRow="1" w:lastRow="0" w:firstColumn="1" w:lastColumn="0" w:noHBand="0" w:noVBand="1"/>
      </w:tblPr>
      <w:tblGrid>
        <w:gridCol w:w="2100"/>
        <w:gridCol w:w="1821"/>
        <w:gridCol w:w="1406"/>
        <w:gridCol w:w="1481"/>
        <w:gridCol w:w="1553"/>
        <w:gridCol w:w="1417"/>
      </w:tblGrid>
      <w:tr w:rsidR="007F670C" w:rsidTr="00166BED">
        <w:trPr>
          <w:trHeight w:val="255"/>
          <w:jc w:val="center"/>
        </w:trPr>
        <w:tc>
          <w:tcPr>
            <w:tcW w:w="2100" w:type="dxa"/>
            <w:shd w:val="clear" w:color="auto" w:fill="B5C0D8"/>
          </w:tcPr>
          <w:p w:rsidR="008848C5" w:rsidRDefault="008848C5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21" w:type="dxa"/>
            <w:shd w:val="clear" w:color="auto" w:fill="B5C0D8"/>
          </w:tcPr>
          <w:p w:rsidR="008848C5" w:rsidRDefault="008848C5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06" w:type="dxa"/>
            <w:shd w:val="clear" w:color="auto" w:fill="B5C0D8"/>
          </w:tcPr>
          <w:p w:rsidR="008848C5" w:rsidRDefault="008848C5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81" w:type="dxa"/>
            <w:shd w:val="clear" w:color="auto" w:fill="B5C0D8"/>
          </w:tcPr>
          <w:p w:rsidR="008848C5" w:rsidRDefault="008848C5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53" w:type="dxa"/>
            <w:shd w:val="clear" w:color="auto" w:fill="B5C0D8"/>
          </w:tcPr>
          <w:p w:rsidR="008848C5" w:rsidRDefault="008848C5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AE27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8848C5" w:rsidRDefault="008848C5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202</w:t>
            </w:r>
            <w:r w:rsidR="00AE27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00D3E" w:rsidRPr="007F670C" w:rsidTr="00166BED">
        <w:trPr>
          <w:trHeight w:val="520"/>
          <w:jc w:val="center"/>
        </w:trPr>
        <w:tc>
          <w:tcPr>
            <w:tcW w:w="2100" w:type="dxa"/>
          </w:tcPr>
          <w:p w:rsidR="00E00D3E" w:rsidRPr="007F670C" w:rsidRDefault="00E00D3E" w:rsidP="001C3AE1">
            <w:pPr>
              <w:jc w:val="center"/>
              <w:rPr>
                <w:rFonts w:ascii="Times New Roman" w:hAnsi="Times New Roman" w:cs="Times New Roman"/>
              </w:rPr>
            </w:pPr>
            <w:r w:rsidRPr="007F670C">
              <w:rPr>
                <w:rFonts w:ascii="Times New Roman" w:eastAsia="Times New Roman" w:hAnsi="Times New Roman" w:cs="Times New Roman"/>
              </w:rPr>
              <w:t>Poboljšanje uvjeta smještaja i rada korisnicima i zaposlenicima</w:t>
            </w:r>
          </w:p>
        </w:tc>
        <w:tc>
          <w:tcPr>
            <w:tcW w:w="1821" w:type="dxa"/>
          </w:tcPr>
          <w:p w:rsidR="001C3AE1" w:rsidRDefault="001C3AE1" w:rsidP="001C3AE1">
            <w:pPr>
              <w:jc w:val="center"/>
              <w:rPr>
                <w:rFonts w:ascii="Times New Roman" w:hAnsi="Times New Roman" w:cs="Times New Roman"/>
              </w:rPr>
            </w:pPr>
          </w:p>
          <w:p w:rsidR="00E00D3E" w:rsidRPr="007F670C" w:rsidRDefault="00E00D3E" w:rsidP="001C3AE1">
            <w:pPr>
              <w:jc w:val="center"/>
              <w:rPr>
                <w:rFonts w:ascii="Times New Roman" w:hAnsi="Times New Roman" w:cs="Times New Roman"/>
              </w:rPr>
            </w:pPr>
            <w:r w:rsidRPr="007F670C">
              <w:rPr>
                <w:rFonts w:ascii="Times New Roman" w:hAnsi="Times New Roman" w:cs="Times New Roman"/>
              </w:rPr>
              <w:t>Broj korisnika i zaposlenika</w:t>
            </w:r>
          </w:p>
        </w:tc>
        <w:tc>
          <w:tcPr>
            <w:tcW w:w="1406" w:type="dxa"/>
            <w:vAlign w:val="center"/>
          </w:tcPr>
          <w:p w:rsidR="00E00D3E" w:rsidRPr="007F670C" w:rsidRDefault="00166BED" w:rsidP="001C3A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481" w:type="dxa"/>
            <w:vAlign w:val="center"/>
          </w:tcPr>
          <w:p w:rsidR="00E00D3E" w:rsidRPr="007F670C" w:rsidRDefault="00AE27E6" w:rsidP="001C3A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2.075.102,00</w:t>
            </w:r>
          </w:p>
        </w:tc>
        <w:tc>
          <w:tcPr>
            <w:tcW w:w="1553" w:type="dxa"/>
            <w:vAlign w:val="center"/>
          </w:tcPr>
          <w:p w:rsidR="00E00D3E" w:rsidRPr="007F670C" w:rsidRDefault="00AE27E6" w:rsidP="001C3AE1">
            <w:pPr>
              <w:jc w:val="center"/>
              <w:rPr>
                <w:rFonts w:ascii="Times New Roman" w:hAnsi="Times New Roman" w:cs="Times New Roman"/>
              </w:rPr>
            </w:pPr>
            <w:r w:rsidRPr="00AE27E6">
              <w:rPr>
                <w:rFonts w:ascii="Times New Roman" w:hAnsi="Times New Roman" w:cs="Times New Roman"/>
              </w:rPr>
              <w:t>2.075.102,00</w:t>
            </w:r>
          </w:p>
        </w:tc>
        <w:tc>
          <w:tcPr>
            <w:tcW w:w="1417" w:type="dxa"/>
            <w:vAlign w:val="center"/>
          </w:tcPr>
          <w:p w:rsidR="00E00D3E" w:rsidRPr="007F670C" w:rsidRDefault="00AE27E6" w:rsidP="001C3A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2.049.497,68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1C3A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1C3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za starije osobe Bjelovar-decentralizacija</w:t>
      </w:r>
    </w:p>
    <w:p w:rsidR="00E26A4E" w:rsidRDefault="00E26A4E" w:rsidP="001C3A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Pr="00F726BA" w:rsidRDefault="001F7648" w:rsidP="001C3AE1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ab/>
      </w:r>
      <w:r w:rsidR="00E26A4E" w:rsidRPr="00F726BA">
        <w:rPr>
          <w:rFonts w:ascii="Times New Roman" w:eastAsia="Calibri" w:hAnsi="Times New Roman"/>
          <w:sz w:val="24"/>
          <w:szCs w:val="24"/>
        </w:rPr>
        <w:t>Županija je dužna, u okviru sredstva za decentralizirane funkcije u socijalnoj skrbi osigurati u svom proračunu  sredstva za  financiranje domova za starije osobe kojima je osnivač i to za:</w:t>
      </w:r>
    </w:p>
    <w:p w:rsidR="00E26A4E" w:rsidRPr="00F726BA" w:rsidRDefault="00E26A4E" w:rsidP="001C3AE1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sredstva za zaposlene,</w:t>
      </w:r>
    </w:p>
    <w:p w:rsidR="00E26A4E" w:rsidRPr="00F726BA" w:rsidRDefault="00E26A4E" w:rsidP="001C3AE1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materijalne rashode,</w:t>
      </w:r>
    </w:p>
    <w:p w:rsidR="00E26A4E" w:rsidRPr="00F726BA" w:rsidRDefault="00E26A4E" w:rsidP="001C3AE1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financijske rashode,</w:t>
      </w:r>
    </w:p>
    <w:p w:rsidR="00E26A4E" w:rsidRPr="00F726BA" w:rsidRDefault="00E26A4E" w:rsidP="001F7648">
      <w:pPr>
        <w:tabs>
          <w:tab w:val="left" w:pos="1134"/>
        </w:tabs>
        <w:ind w:left="993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hitne intervencije (investicijsko</w:t>
      </w:r>
      <w:r w:rsidR="001F7648">
        <w:rPr>
          <w:rFonts w:ascii="Times New Roman" w:eastAsia="Calibri" w:hAnsi="Times New Roman"/>
          <w:sz w:val="24"/>
          <w:szCs w:val="24"/>
        </w:rPr>
        <w:t xml:space="preserve"> </w:t>
      </w:r>
      <w:r w:rsidRPr="00F726BA">
        <w:rPr>
          <w:rFonts w:ascii="Times New Roman" w:eastAsia="Calibri" w:hAnsi="Times New Roman"/>
          <w:sz w:val="24"/>
          <w:szCs w:val="24"/>
        </w:rPr>
        <w:t>održavanje, oprema i nabave nefinancijske imovine),</w:t>
      </w:r>
    </w:p>
    <w:p w:rsidR="00E26A4E" w:rsidRPr="00F726BA" w:rsidRDefault="00E26A4E" w:rsidP="001C3AE1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rashode za nabavu nefinancijske imovine.</w:t>
      </w:r>
    </w:p>
    <w:p w:rsidR="00E26A4E" w:rsidRPr="00F726BA" w:rsidRDefault="00B74574" w:rsidP="001C3AE1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 w:rsidR="00E26A4E" w:rsidRPr="00F726BA">
        <w:rPr>
          <w:rFonts w:ascii="Times New Roman" w:eastAsia="Calibri" w:hAnsi="Times New Roman"/>
          <w:sz w:val="24"/>
          <w:szCs w:val="24"/>
        </w:rPr>
        <w:t>U proračunu Županije osigurava se razlika sredstva između ukupnih rashoda za posebne namjene i utvrđenih rashoda za domove za starije i nemoćne osobe.</w:t>
      </w:r>
    </w:p>
    <w:p w:rsidR="00E26A4E" w:rsidRPr="00F726BA" w:rsidRDefault="00B74574" w:rsidP="001C3AE1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 w:rsidR="00E26A4E" w:rsidRPr="00F726BA">
        <w:rPr>
          <w:rFonts w:ascii="Times New Roman" w:eastAsia="Calibri" w:hAnsi="Times New Roman"/>
          <w:sz w:val="24"/>
          <w:szCs w:val="24"/>
        </w:rPr>
        <w:t>Ova se sredstva prema utvrđenoj županijskoj odluci i Popisu prioriteta za nefinancijsku imovinu, usuglašenima sa Ministarstvom rada, mirovinskog</w:t>
      </w:r>
      <w:r w:rsidR="001C3AE1">
        <w:rPr>
          <w:rFonts w:ascii="Times New Roman" w:eastAsia="Calibri" w:hAnsi="Times New Roman"/>
          <w:sz w:val="24"/>
          <w:szCs w:val="24"/>
        </w:rPr>
        <w:t>a</w:t>
      </w:r>
      <w:r w:rsidR="00E26A4E" w:rsidRPr="00F726BA">
        <w:rPr>
          <w:rFonts w:ascii="Times New Roman" w:eastAsia="Calibri" w:hAnsi="Times New Roman"/>
          <w:sz w:val="24"/>
          <w:szCs w:val="24"/>
        </w:rPr>
        <w:t xml:space="preserve"> sustava, obitelji i socijalne politike prosljeđuju mjesečno ustanovi socijalne skrbi čiji je osnivač Bjelovarsko-bilogorska županija, odnosno Domu za starije osobe Bjelovar.</w:t>
      </w:r>
    </w:p>
    <w:p w:rsidR="00E26A4E" w:rsidRPr="00F726BA" w:rsidRDefault="00E26A4E" w:rsidP="001C3AE1">
      <w:pPr>
        <w:jc w:val="both"/>
        <w:rPr>
          <w:rFonts w:ascii="Times New Roman" w:eastAsia="Calibri" w:hAnsi="Times New Roman"/>
          <w:b/>
          <w:sz w:val="24"/>
          <w:szCs w:val="24"/>
        </w:rPr>
      </w:pPr>
      <w:bookmarkStart w:id="32" w:name="_Hlk112311277"/>
      <w:r w:rsidRPr="00F726BA">
        <w:rPr>
          <w:rFonts w:ascii="Times New Roman" w:eastAsia="Calibri" w:hAnsi="Times New Roman"/>
          <w:b/>
          <w:sz w:val="24"/>
          <w:szCs w:val="24"/>
        </w:rPr>
        <w:t>IZVRŠENJE PROGRAMA S OSVRTOM NA CILJEVE KOJI SU OSTVARENI NJEGOVOM PROVEDBOM:</w:t>
      </w:r>
      <w:bookmarkEnd w:id="32"/>
    </w:p>
    <w:p w:rsidR="00E26A4E" w:rsidRPr="00F726BA" w:rsidRDefault="00E26A4E" w:rsidP="001C3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sklopu ovog programa planirana je sljedeća aktivnost</w:t>
      </w:r>
      <w:r w:rsidR="00F726BA">
        <w:rPr>
          <w:rFonts w:ascii="Times New Roman" w:hAnsi="Times New Roman" w:cs="Times New Roman"/>
          <w:sz w:val="24"/>
          <w:szCs w:val="24"/>
        </w:rPr>
        <w:t>i: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A000201 -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Redovna djelatnost Doma za starije osobe Bjelovar-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Pr="00B63557" w:rsidRDefault="00906DC4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26BA" w:rsidRPr="00F726BA">
        <w:rPr>
          <w:rFonts w:ascii="Times New Roman" w:hAnsi="Times New Roman" w:cs="Times New Roman"/>
          <w:sz w:val="24"/>
          <w:szCs w:val="24"/>
        </w:rPr>
        <w:t>U okviru ove aktivnosti utrošena su sredstva za zaposlene, materijal i energiju</w:t>
      </w:r>
      <w:r w:rsidR="00E26A4E" w:rsidRPr="00B6355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12EB6" w:rsidRPr="00973077" w:rsidTr="00312EB6">
        <w:tc>
          <w:tcPr>
            <w:tcW w:w="1945" w:type="dxa"/>
            <w:shd w:val="clear" w:color="auto" w:fill="B5C0D8"/>
          </w:tcPr>
          <w:p w:rsidR="00312EB6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12EB6" w:rsidRPr="001D053B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AE27E6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12EB6" w:rsidRPr="00DD4DB4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AE27E6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12EB6" w:rsidRPr="00DD4DB4" w:rsidRDefault="00312EB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12EB6" w:rsidRPr="00973077" w:rsidTr="00312EB6">
        <w:tc>
          <w:tcPr>
            <w:tcW w:w="1945" w:type="dxa"/>
          </w:tcPr>
          <w:p w:rsidR="00312EB6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579.314,00</w:t>
            </w:r>
          </w:p>
        </w:tc>
        <w:tc>
          <w:tcPr>
            <w:tcW w:w="2475" w:type="dxa"/>
            <w:shd w:val="clear" w:color="auto" w:fill="auto"/>
          </w:tcPr>
          <w:p w:rsidR="00312EB6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579.314,00</w:t>
            </w:r>
          </w:p>
        </w:tc>
        <w:tc>
          <w:tcPr>
            <w:tcW w:w="2474" w:type="dxa"/>
            <w:shd w:val="clear" w:color="auto" w:fill="auto"/>
          </w:tcPr>
          <w:p w:rsidR="00312EB6" w:rsidRPr="00973077" w:rsidRDefault="00AE27E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27E6">
              <w:rPr>
                <w:rFonts w:ascii="Times New Roman" w:hAnsi="Times New Roman"/>
                <w:szCs w:val="24"/>
              </w:rPr>
              <w:t>579.314,00</w:t>
            </w:r>
          </w:p>
        </w:tc>
        <w:tc>
          <w:tcPr>
            <w:tcW w:w="2168" w:type="dxa"/>
            <w:shd w:val="clear" w:color="auto" w:fill="auto"/>
          </w:tcPr>
          <w:p w:rsidR="00312EB6" w:rsidRPr="00973077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EB6" w:rsidRDefault="00405CD7" w:rsidP="00405C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K000015 -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Ulaganje u objekt Doma za starije osobe Bjelovar</w:t>
      </w:r>
    </w:p>
    <w:p w:rsidR="009C72F5" w:rsidRPr="00B63557" w:rsidRDefault="009C72F5" w:rsidP="00405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15D" w:rsidRPr="000E215D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405CD7" w:rsidRPr="000E215D">
        <w:rPr>
          <w:rFonts w:ascii="Times New Roman" w:hAnsi="Times New Roman" w:cs="Times New Roman"/>
          <w:sz w:val="24"/>
          <w:szCs w:val="24"/>
        </w:rPr>
        <w:t>dodatna ulaganja na građevinskim objektima Doma za starije osobe Bjelovar.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12EB6" w:rsidRPr="00973077" w:rsidTr="00312EB6">
        <w:tc>
          <w:tcPr>
            <w:tcW w:w="1945" w:type="dxa"/>
            <w:shd w:val="clear" w:color="auto" w:fill="B5C0D8"/>
          </w:tcPr>
          <w:p w:rsidR="00312EB6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B0644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12EB6" w:rsidRPr="001D053B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B0644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12EB6" w:rsidRPr="00DD4DB4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B0644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12EB6" w:rsidRPr="00DD4DB4" w:rsidRDefault="00312EB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12EB6" w:rsidRPr="00973077" w:rsidTr="00312EB6">
        <w:tc>
          <w:tcPr>
            <w:tcW w:w="1945" w:type="dxa"/>
          </w:tcPr>
          <w:p w:rsidR="00312EB6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11.004,00</w:t>
            </w:r>
          </w:p>
        </w:tc>
        <w:tc>
          <w:tcPr>
            <w:tcW w:w="2475" w:type="dxa"/>
            <w:shd w:val="clear" w:color="auto" w:fill="auto"/>
          </w:tcPr>
          <w:p w:rsidR="00312EB6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B0644">
              <w:rPr>
                <w:rFonts w:ascii="Times New Roman" w:hAnsi="Times New Roman"/>
                <w:szCs w:val="24"/>
              </w:rPr>
              <w:t>11.004,00</w:t>
            </w:r>
          </w:p>
        </w:tc>
        <w:tc>
          <w:tcPr>
            <w:tcW w:w="2474" w:type="dxa"/>
            <w:shd w:val="clear" w:color="auto" w:fill="auto"/>
          </w:tcPr>
          <w:p w:rsidR="00312EB6" w:rsidRPr="00973077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B0644">
              <w:rPr>
                <w:rFonts w:ascii="Times New Roman" w:hAnsi="Times New Roman"/>
                <w:szCs w:val="24"/>
              </w:rPr>
              <w:t>11.00</w:t>
            </w:r>
            <w:r>
              <w:rPr>
                <w:rFonts w:ascii="Times New Roman" w:hAnsi="Times New Roman"/>
                <w:szCs w:val="24"/>
              </w:rPr>
              <w:t>3,31</w:t>
            </w:r>
          </w:p>
        </w:tc>
        <w:tc>
          <w:tcPr>
            <w:tcW w:w="2168" w:type="dxa"/>
            <w:shd w:val="clear" w:color="auto" w:fill="auto"/>
          </w:tcPr>
          <w:p w:rsidR="00312EB6" w:rsidRPr="00973077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99,99</w:t>
            </w:r>
          </w:p>
        </w:tc>
      </w:tr>
    </w:tbl>
    <w:p w:rsidR="00405CD7" w:rsidRDefault="00405CD7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K000021 -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Ulaganje u opremu Doma za starije osobe Bjelovar-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405CD7" w:rsidRPr="00B63557" w:rsidRDefault="009C72F5" w:rsidP="00405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15D" w:rsidRPr="000E215D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0E215D">
        <w:rPr>
          <w:rFonts w:ascii="Times New Roman" w:hAnsi="Times New Roman" w:cs="Times New Roman"/>
          <w:sz w:val="24"/>
          <w:szCs w:val="24"/>
        </w:rPr>
        <w:t>ulaganje u opremu</w:t>
      </w:r>
      <w:r w:rsidR="000E215D" w:rsidRPr="000E215D">
        <w:rPr>
          <w:rFonts w:ascii="Times New Roman" w:hAnsi="Times New Roman" w:cs="Times New Roman"/>
          <w:sz w:val="24"/>
          <w:szCs w:val="24"/>
        </w:rPr>
        <w:t xml:space="preserve"> Doma za starije osobe Bjelovar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12EB6" w:rsidRPr="00973077" w:rsidTr="00312EB6">
        <w:tc>
          <w:tcPr>
            <w:tcW w:w="1945" w:type="dxa"/>
            <w:shd w:val="clear" w:color="auto" w:fill="B5C0D8"/>
          </w:tcPr>
          <w:p w:rsidR="00312EB6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7B0644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12EB6" w:rsidRPr="001D053B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7B0644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12EB6" w:rsidRPr="00DD4DB4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7B0644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12EB6" w:rsidRPr="00DD4DB4" w:rsidRDefault="00312EB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12EB6" w:rsidRPr="00973077" w:rsidTr="00312EB6">
        <w:tc>
          <w:tcPr>
            <w:tcW w:w="1945" w:type="dxa"/>
          </w:tcPr>
          <w:p w:rsidR="00312EB6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52.663,00</w:t>
            </w:r>
          </w:p>
        </w:tc>
        <w:tc>
          <w:tcPr>
            <w:tcW w:w="2475" w:type="dxa"/>
            <w:shd w:val="clear" w:color="auto" w:fill="auto"/>
          </w:tcPr>
          <w:p w:rsidR="00312EB6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B0644">
              <w:rPr>
                <w:rFonts w:ascii="Times New Roman" w:hAnsi="Times New Roman"/>
                <w:szCs w:val="24"/>
              </w:rPr>
              <w:t>52.663,00</w:t>
            </w:r>
          </w:p>
        </w:tc>
        <w:tc>
          <w:tcPr>
            <w:tcW w:w="2474" w:type="dxa"/>
            <w:shd w:val="clear" w:color="auto" w:fill="auto"/>
          </w:tcPr>
          <w:p w:rsidR="00312EB6" w:rsidRPr="00973077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B0644">
              <w:rPr>
                <w:rFonts w:ascii="Times New Roman" w:hAnsi="Times New Roman"/>
                <w:szCs w:val="24"/>
              </w:rPr>
              <w:t>52.66</w:t>
            </w:r>
            <w:r>
              <w:rPr>
                <w:rFonts w:ascii="Times New Roman" w:hAnsi="Times New Roman"/>
                <w:szCs w:val="24"/>
              </w:rPr>
              <w:t>2,93</w:t>
            </w:r>
          </w:p>
        </w:tc>
        <w:tc>
          <w:tcPr>
            <w:tcW w:w="2168" w:type="dxa"/>
            <w:shd w:val="clear" w:color="auto" w:fill="auto"/>
          </w:tcPr>
          <w:p w:rsidR="00312EB6" w:rsidRPr="00973077" w:rsidRDefault="007B0644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405CD7" w:rsidRDefault="00405CD7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6BA" w:rsidRDefault="00F726BA" w:rsidP="00F726BA">
      <w:pPr>
        <w:rPr>
          <w:rFonts w:ascii="Times New Roman" w:hAnsi="Times New Roman" w:cs="Times New Roman"/>
          <w:b/>
          <w:sz w:val="24"/>
          <w:szCs w:val="24"/>
        </w:rPr>
      </w:pPr>
      <w:bookmarkStart w:id="33" w:name="_Hlk112311329"/>
      <w:r w:rsidRPr="00824A7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2092"/>
        <w:gridCol w:w="2156"/>
        <w:gridCol w:w="1087"/>
        <w:gridCol w:w="1476"/>
        <w:gridCol w:w="1550"/>
        <w:gridCol w:w="1417"/>
      </w:tblGrid>
      <w:tr w:rsidR="00F726BA" w:rsidTr="00236B53">
        <w:trPr>
          <w:trHeight w:val="255"/>
        </w:trPr>
        <w:tc>
          <w:tcPr>
            <w:tcW w:w="2092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Pokazatelj uspješnosti</w:t>
            </w:r>
          </w:p>
        </w:tc>
        <w:tc>
          <w:tcPr>
            <w:tcW w:w="2156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087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76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50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7B06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202</w:t>
            </w:r>
            <w:r w:rsidR="007B06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05CD7" w:rsidRPr="002242FD" w:rsidTr="00236B53">
        <w:trPr>
          <w:trHeight w:val="520"/>
        </w:trPr>
        <w:tc>
          <w:tcPr>
            <w:tcW w:w="2092" w:type="dxa"/>
          </w:tcPr>
          <w:p w:rsidR="00405CD7" w:rsidRPr="002242FD" w:rsidRDefault="00405CD7" w:rsidP="008A1AFD">
            <w:pPr>
              <w:jc w:val="center"/>
              <w:rPr>
                <w:rFonts w:ascii="Times New Roman" w:hAnsi="Times New Roman" w:cs="Times New Roman"/>
              </w:rPr>
            </w:pPr>
            <w:r w:rsidRPr="002242FD">
              <w:rPr>
                <w:rFonts w:ascii="Times New Roman" w:eastAsia="Times New Roman" w:hAnsi="Times New Roman" w:cs="Times New Roman"/>
              </w:rPr>
              <w:t>Pokrivanje ukupnih rashoda Doma za starije osobe Bjelovar</w:t>
            </w:r>
          </w:p>
        </w:tc>
        <w:tc>
          <w:tcPr>
            <w:tcW w:w="2156" w:type="dxa"/>
          </w:tcPr>
          <w:p w:rsidR="00236B53" w:rsidRDefault="00405CD7" w:rsidP="00236B53">
            <w:pPr>
              <w:rPr>
                <w:rFonts w:ascii="Times New Roman" w:hAnsi="Times New Roman" w:cs="Times New Roman"/>
              </w:rPr>
            </w:pPr>
            <w:r w:rsidRPr="002242FD">
              <w:rPr>
                <w:rFonts w:ascii="Times New Roman" w:hAnsi="Times New Roman" w:cs="Times New Roman"/>
              </w:rPr>
              <w:t>Odluka o</w:t>
            </w:r>
          </w:p>
          <w:p w:rsidR="00405CD7" w:rsidRPr="002242FD" w:rsidRDefault="00405CD7" w:rsidP="00236B53">
            <w:pPr>
              <w:rPr>
                <w:rFonts w:ascii="Times New Roman" w:hAnsi="Times New Roman" w:cs="Times New Roman"/>
              </w:rPr>
            </w:pPr>
            <w:r w:rsidRPr="002242FD">
              <w:rPr>
                <w:rFonts w:ascii="Times New Roman" w:hAnsi="Times New Roman" w:cs="Times New Roman"/>
              </w:rPr>
              <w:t>raspodjeli sredstava za decentralizirane funkcije</w:t>
            </w:r>
          </w:p>
        </w:tc>
        <w:tc>
          <w:tcPr>
            <w:tcW w:w="1087" w:type="dxa"/>
          </w:tcPr>
          <w:p w:rsidR="007B0644" w:rsidRDefault="007B0644" w:rsidP="008A1AFD">
            <w:pPr>
              <w:jc w:val="center"/>
              <w:rPr>
                <w:rFonts w:ascii="Times New Roman" w:hAnsi="Times New Roman" w:cs="Times New Roman"/>
              </w:rPr>
            </w:pPr>
          </w:p>
          <w:p w:rsidR="00405CD7" w:rsidRPr="002242FD" w:rsidRDefault="00312EB6" w:rsidP="008A1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476" w:type="dxa"/>
          </w:tcPr>
          <w:p w:rsidR="007B0644" w:rsidRDefault="007B0644" w:rsidP="008A1AFD">
            <w:pPr>
              <w:jc w:val="center"/>
              <w:rPr>
                <w:rFonts w:ascii="Times New Roman" w:hAnsi="Times New Roman" w:cs="Times New Roman"/>
              </w:rPr>
            </w:pPr>
          </w:p>
          <w:p w:rsidR="00405CD7" w:rsidRPr="002242FD" w:rsidRDefault="007B0644" w:rsidP="008A1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642.981,00</w:t>
            </w:r>
          </w:p>
        </w:tc>
        <w:tc>
          <w:tcPr>
            <w:tcW w:w="1550" w:type="dxa"/>
          </w:tcPr>
          <w:p w:rsidR="007B0644" w:rsidRPr="007B0644" w:rsidRDefault="007B0644" w:rsidP="007B0644">
            <w:pPr>
              <w:jc w:val="center"/>
              <w:rPr>
                <w:rFonts w:ascii="Times New Roman" w:hAnsi="Times New Roman" w:cs="Times New Roman"/>
              </w:rPr>
            </w:pPr>
          </w:p>
          <w:p w:rsidR="00405CD7" w:rsidRPr="002242FD" w:rsidRDefault="007B0644" w:rsidP="007B0644">
            <w:pPr>
              <w:jc w:val="center"/>
              <w:rPr>
                <w:rFonts w:ascii="Times New Roman" w:hAnsi="Times New Roman" w:cs="Times New Roman"/>
              </w:rPr>
            </w:pPr>
            <w:r w:rsidRPr="007B0644">
              <w:rPr>
                <w:rFonts w:ascii="Times New Roman" w:hAnsi="Times New Roman" w:cs="Times New Roman"/>
              </w:rPr>
              <w:t>642.981,00</w:t>
            </w:r>
          </w:p>
        </w:tc>
        <w:tc>
          <w:tcPr>
            <w:tcW w:w="1417" w:type="dxa"/>
          </w:tcPr>
          <w:p w:rsidR="007B0644" w:rsidRPr="007B0644" w:rsidRDefault="007B0644" w:rsidP="007B0644">
            <w:pPr>
              <w:jc w:val="center"/>
              <w:rPr>
                <w:rFonts w:ascii="Times New Roman" w:hAnsi="Times New Roman" w:cs="Times New Roman"/>
              </w:rPr>
            </w:pPr>
          </w:p>
          <w:p w:rsidR="00405CD7" w:rsidRPr="002242FD" w:rsidRDefault="007B0644" w:rsidP="007B0644">
            <w:pPr>
              <w:jc w:val="center"/>
              <w:rPr>
                <w:rFonts w:ascii="Times New Roman" w:hAnsi="Times New Roman" w:cs="Times New Roman"/>
              </w:rPr>
            </w:pPr>
            <w:r w:rsidRPr="007B0644">
              <w:rPr>
                <w:rFonts w:ascii="Times New Roman" w:hAnsi="Times New Roman" w:cs="Times New Roman"/>
              </w:rPr>
              <w:t>642.98</w:t>
            </w:r>
            <w:r>
              <w:rPr>
                <w:rFonts w:ascii="Times New Roman" w:hAnsi="Times New Roman" w:cs="Times New Roman"/>
              </w:rPr>
              <w:t>0,28</w:t>
            </w:r>
          </w:p>
        </w:tc>
      </w:tr>
      <w:bookmarkEnd w:id="33"/>
    </w:tbl>
    <w:p w:rsidR="007B0644" w:rsidRDefault="007B0644" w:rsidP="00405CD7">
      <w:pPr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405CD7" w:rsidRPr="00327BC0" w:rsidRDefault="00405CD7" w:rsidP="00405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Socijalna skrb-iznad standarda</w:t>
      </w: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405CD7" w:rsidRPr="00731ADA" w:rsidRDefault="00405CD7" w:rsidP="00405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31ADA">
        <w:rPr>
          <w:rFonts w:ascii="Times New Roman" w:hAnsi="Times New Roman" w:cs="Times New Roman"/>
          <w:sz w:val="24"/>
          <w:szCs w:val="24"/>
        </w:rPr>
        <w:t xml:space="preserve">Program socijalne skrbi iznad standarda odnosi se projekt </w:t>
      </w:r>
      <w:r w:rsidR="00EF6F9D">
        <w:rPr>
          <w:rFonts w:ascii="Times New Roman" w:hAnsi="Times New Roman" w:cs="Times New Roman"/>
          <w:sz w:val="24"/>
          <w:szCs w:val="24"/>
        </w:rPr>
        <w:t>Dogradnje Doma za starije osobe Bjelovar</w:t>
      </w:r>
      <w:r w:rsidR="003938BB">
        <w:rPr>
          <w:rFonts w:ascii="Times New Roman" w:hAnsi="Times New Roman" w:cs="Times New Roman"/>
          <w:sz w:val="24"/>
          <w:szCs w:val="24"/>
        </w:rPr>
        <w:t>.</w:t>
      </w: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 w:rsidRPr="00F726BA">
        <w:rPr>
          <w:rFonts w:ascii="Times New Roman" w:eastAsia="Calibri" w:hAnsi="Times New Roman"/>
          <w:b/>
          <w:sz w:val="24"/>
          <w:szCs w:val="24"/>
        </w:rPr>
        <w:t>IZVRŠENJE PROGRAMA S OSVRTOM NA CILJEVE KOJI SU OSTVARENI NJEGOVOM PROVEDBOM:</w:t>
      </w:r>
    </w:p>
    <w:p w:rsidR="00405CD7" w:rsidRPr="00312EB6" w:rsidRDefault="00405CD7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5B88">
        <w:rPr>
          <w:rFonts w:ascii="Times New Roman" w:hAnsi="Times New Roman" w:cs="Times New Roman"/>
          <w:sz w:val="24"/>
          <w:szCs w:val="24"/>
        </w:rPr>
        <w:t>Postignuti su ciljevi u 202</w:t>
      </w:r>
      <w:r w:rsidR="00EF6F9D">
        <w:rPr>
          <w:rFonts w:ascii="Times New Roman" w:hAnsi="Times New Roman" w:cs="Times New Roman"/>
          <w:sz w:val="24"/>
          <w:szCs w:val="24"/>
        </w:rPr>
        <w:t>4</w:t>
      </w:r>
      <w:r w:rsidRPr="006B5B88">
        <w:rPr>
          <w:rFonts w:ascii="Times New Roman" w:hAnsi="Times New Roman" w:cs="Times New Roman"/>
          <w:sz w:val="24"/>
          <w:szCs w:val="24"/>
        </w:rPr>
        <w:t xml:space="preserve">. godini jer </w:t>
      </w:r>
      <w:r w:rsidR="00EF6F9D">
        <w:rPr>
          <w:rFonts w:ascii="Times New Roman" w:hAnsi="Times New Roman" w:cs="Times New Roman"/>
          <w:sz w:val="24"/>
          <w:szCs w:val="24"/>
        </w:rPr>
        <w:t>je</w:t>
      </w:r>
    </w:p>
    <w:p w:rsidR="008A1AFD" w:rsidRDefault="00EF6F9D" w:rsidP="008A1AF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K000168</w:t>
      </w:r>
      <w:r w:rsidR="008A1AF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A1A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Dogradnja Doma za starije osobe Bjelovar</w:t>
      </w:r>
    </w:p>
    <w:p w:rsidR="008A1AFD" w:rsidRDefault="008A1AFD" w:rsidP="00DE5D93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13204">
        <w:rPr>
          <w:rFonts w:ascii="Times New Roman" w:hAnsi="Times New Roman"/>
          <w:sz w:val="24"/>
          <w:szCs w:val="24"/>
        </w:rPr>
        <w:t>Ostvarenje na ovoj aktivnosti odnosi se na izradi idejnog i izvedbenog projekta za dogradnju Doma za starije osobe Bjelovar.</w:t>
      </w:r>
    </w:p>
    <w:p w:rsidR="008A1AFD" w:rsidRDefault="008A1AFD" w:rsidP="008A1AF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312EB6" w:rsidRPr="00973077" w:rsidTr="00312EB6">
        <w:tc>
          <w:tcPr>
            <w:tcW w:w="1945" w:type="dxa"/>
            <w:shd w:val="clear" w:color="auto" w:fill="B5C0D8"/>
          </w:tcPr>
          <w:p w:rsidR="00312EB6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4" w:name="_Hlk162356301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EF6F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312EB6" w:rsidRPr="001D053B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EF6F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312EB6" w:rsidRPr="00DD4DB4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EF6F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312EB6" w:rsidRPr="00DD4DB4" w:rsidRDefault="00312EB6" w:rsidP="00312E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12EB6" w:rsidRPr="00973077" w:rsidTr="00312EB6">
        <w:tc>
          <w:tcPr>
            <w:tcW w:w="1945" w:type="dxa"/>
          </w:tcPr>
          <w:p w:rsidR="00312EB6" w:rsidRDefault="00EF6F9D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32.725,00</w:t>
            </w:r>
          </w:p>
        </w:tc>
        <w:tc>
          <w:tcPr>
            <w:tcW w:w="2475" w:type="dxa"/>
            <w:shd w:val="clear" w:color="auto" w:fill="auto"/>
          </w:tcPr>
          <w:p w:rsidR="00312EB6" w:rsidRDefault="00EF6F9D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EF6F9D">
              <w:rPr>
                <w:rFonts w:ascii="Times New Roman" w:hAnsi="Times New Roman"/>
                <w:szCs w:val="24"/>
              </w:rPr>
              <w:t>32.725,00</w:t>
            </w:r>
          </w:p>
        </w:tc>
        <w:tc>
          <w:tcPr>
            <w:tcW w:w="2474" w:type="dxa"/>
            <w:shd w:val="clear" w:color="auto" w:fill="auto"/>
          </w:tcPr>
          <w:p w:rsidR="00312EB6" w:rsidRPr="00973077" w:rsidRDefault="00EF6F9D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EF6F9D">
              <w:rPr>
                <w:rFonts w:ascii="Times New Roman" w:hAnsi="Times New Roman"/>
                <w:szCs w:val="24"/>
              </w:rPr>
              <w:t>32.725,00</w:t>
            </w:r>
          </w:p>
        </w:tc>
        <w:tc>
          <w:tcPr>
            <w:tcW w:w="2168" w:type="dxa"/>
            <w:shd w:val="clear" w:color="auto" w:fill="auto"/>
          </w:tcPr>
          <w:p w:rsidR="00312EB6" w:rsidRPr="00973077" w:rsidRDefault="00312EB6" w:rsidP="00312E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  <w:bookmarkEnd w:id="34"/>
    </w:tbl>
    <w:p w:rsidR="008A1AFD" w:rsidRDefault="008A1AFD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2092"/>
        <w:gridCol w:w="1838"/>
        <w:gridCol w:w="1405"/>
        <w:gridCol w:w="1476"/>
        <w:gridCol w:w="1550"/>
        <w:gridCol w:w="1417"/>
      </w:tblGrid>
      <w:tr w:rsidR="00405CD7" w:rsidTr="003D408A">
        <w:trPr>
          <w:trHeight w:val="255"/>
        </w:trPr>
        <w:tc>
          <w:tcPr>
            <w:tcW w:w="2092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8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05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76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50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EF6F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202</w:t>
            </w:r>
            <w:r w:rsidR="00EF6F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05CD7" w:rsidRPr="002242FD" w:rsidTr="00312EB6">
        <w:trPr>
          <w:trHeight w:val="520"/>
        </w:trPr>
        <w:tc>
          <w:tcPr>
            <w:tcW w:w="2092" w:type="dxa"/>
            <w:vAlign w:val="center"/>
          </w:tcPr>
          <w:p w:rsidR="00391C25" w:rsidRPr="002242FD" w:rsidRDefault="00391C25" w:rsidP="003D408A">
            <w:pPr>
              <w:rPr>
                <w:rFonts w:ascii="Times New Roman" w:hAnsi="Times New Roman" w:cs="Times New Roman"/>
              </w:rPr>
            </w:pPr>
            <w:r w:rsidRPr="00391C25">
              <w:rPr>
                <w:rFonts w:ascii="Times New Roman" w:hAnsi="Times New Roman" w:cs="Times New Roman"/>
              </w:rPr>
              <w:t xml:space="preserve">Poboljšanje uvjeta smještaja i rada korisnicima i zaposlenicima </w:t>
            </w:r>
          </w:p>
        </w:tc>
        <w:tc>
          <w:tcPr>
            <w:tcW w:w="1838" w:type="dxa"/>
            <w:vAlign w:val="center"/>
          </w:tcPr>
          <w:p w:rsidR="008A1AFD" w:rsidRDefault="008A1AFD" w:rsidP="003D408A">
            <w:pPr>
              <w:rPr>
                <w:rFonts w:ascii="Times New Roman" w:hAnsi="Times New Roman" w:cs="Times New Roman"/>
              </w:rPr>
            </w:pPr>
          </w:p>
          <w:p w:rsidR="00405CD7" w:rsidRPr="002242FD" w:rsidRDefault="00391C25" w:rsidP="003D408A">
            <w:pPr>
              <w:rPr>
                <w:rFonts w:ascii="Times New Roman" w:hAnsi="Times New Roman" w:cs="Times New Roman"/>
              </w:rPr>
            </w:pPr>
            <w:r w:rsidRPr="00391C25">
              <w:rPr>
                <w:rFonts w:ascii="Times New Roman" w:hAnsi="Times New Roman" w:cs="Times New Roman"/>
              </w:rPr>
              <w:t>Broj korisnika i zaposlenika</w:t>
            </w:r>
          </w:p>
        </w:tc>
        <w:tc>
          <w:tcPr>
            <w:tcW w:w="1405" w:type="dxa"/>
            <w:vAlign w:val="center"/>
          </w:tcPr>
          <w:p w:rsidR="00405CD7" w:rsidRPr="002242FD" w:rsidRDefault="00312EB6" w:rsidP="003D40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476" w:type="dxa"/>
            <w:vAlign w:val="center"/>
          </w:tcPr>
          <w:p w:rsidR="00405CD7" w:rsidRPr="002242FD" w:rsidRDefault="00EF6F9D" w:rsidP="003D408A">
            <w:pPr>
              <w:rPr>
                <w:rFonts w:ascii="Times New Roman" w:hAnsi="Times New Roman" w:cs="Times New Roman"/>
              </w:rPr>
            </w:pPr>
            <w:r w:rsidRPr="00EF6F9D">
              <w:rPr>
                <w:rFonts w:ascii="Times New Roman" w:hAnsi="Times New Roman" w:cs="Times New Roman"/>
              </w:rPr>
              <w:t>32.725,00</w:t>
            </w:r>
          </w:p>
        </w:tc>
        <w:tc>
          <w:tcPr>
            <w:tcW w:w="1550" w:type="dxa"/>
            <w:vAlign w:val="center"/>
          </w:tcPr>
          <w:p w:rsidR="00405CD7" w:rsidRPr="002242FD" w:rsidRDefault="00EF6F9D" w:rsidP="003D408A">
            <w:pPr>
              <w:rPr>
                <w:rFonts w:ascii="Times New Roman" w:hAnsi="Times New Roman" w:cs="Times New Roman"/>
              </w:rPr>
            </w:pPr>
            <w:r w:rsidRPr="00EF6F9D">
              <w:rPr>
                <w:rFonts w:ascii="Times New Roman" w:hAnsi="Times New Roman" w:cs="Times New Roman"/>
              </w:rPr>
              <w:t>32.725,00</w:t>
            </w:r>
          </w:p>
        </w:tc>
        <w:tc>
          <w:tcPr>
            <w:tcW w:w="1417" w:type="dxa"/>
            <w:vAlign w:val="center"/>
          </w:tcPr>
          <w:p w:rsidR="00405CD7" w:rsidRPr="002242FD" w:rsidRDefault="00EF6F9D" w:rsidP="003D408A">
            <w:pPr>
              <w:rPr>
                <w:rFonts w:ascii="Times New Roman" w:hAnsi="Times New Roman" w:cs="Times New Roman"/>
              </w:rPr>
            </w:pPr>
            <w:r w:rsidRPr="00EF6F9D">
              <w:rPr>
                <w:rFonts w:ascii="Times New Roman" w:hAnsi="Times New Roman" w:cs="Times New Roman"/>
              </w:rPr>
              <w:t>32.725,00</w:t>
            </w:r>
          </w:p>
        </w:tc>
      </w:tr>
    </w:tbl>
    <w:p w:rsidR="00405CD7" w:rsidRDefault="00405CD7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822204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E38FB">
        <w:rPr>
          <w:rFonts w:ascii="Times New Roman" w:hAnsi="Times New Roman" w:cs="Times New Roman"/>
          <w:b/>
          <w:i/>
          <w:sz w:val="24"/>
          <w:szCs w:val="24"/>
        </w:rPr>
        <w:t>Glava: 00707 Socijalna zaštita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Socijalna zaštita – iznad standarda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CC0627" w:rsidRPr="00CC0627" w:rsidRDefault="00E222B8" w:rsidP="00393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0627">
        <w:rPr>
          <w:rFonts w:ascii="Times New Roman" w:eastAsia="Times New Roman" w:hAnsi="Times New Roman" w:cs="Times New Roman"/>
          <w:sz w:val="24"/>
          <w:szCs w:val="24"/>
        </w:rPr>
        <w:t xml:space="preserve">Program obuhvaća </w:t>
      </w:r>
      <w:r w:rsidR="00CC0627" w:rsidRPr="00CC0627">
        <w:rPr>
          <w:rFonts w:ascii="Times New Roman" w:eastAsia="Times New Roman" w:hAnsi="Times New Roman" w:cs="Times New Roman"/>
          <w:sz w:val="24"/>
          <w:szCs w:val="24"/>
        </w:rPr>
        <w:t>uključenost društveno isključenih skupina ljudi koji se zbog intelektualnih ili motoričkih nedostataka te socijalnih uvjeta nalaze na marginama društva. Veća uključenost marginaliziranih skupina u društvo, te posebna briga i skrb za djecu i mlade.</w:t>
      </w:r>
    </w:p>
    <w:p w:rsidR="00CC0627" w:rsidRPr="00CC0627" w:rsidRDefault="00CC0627" w:rsidP="00393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CC0627">
        <w:rPr>
          <w:rFonts w:ascii="Times New Roman" w:eastAsia="Times New Roman" w:hAnsi="Times New Roman" w:cs="Times New Roman"/>
          <w:sz w:val="24"/>
          <w:szCs w:val="24"/>
        </w:rPr>
        <w:t>Županija osigurava zakonom utvrđena sredstva kao tekuću donaciju županijskoj organizaciji Crvenog križa za tekuće izdatke i rad službe, a u svrhu humanitarnih aktivnosti koje slijedom zakona obavlja ova organizacija.</w:t>
      </w:r>
    </w:p>
    <w:p w:rsidR="00E26A4E" w:rsidRDefault="00CC0627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C0627">
        <w:rPr>
          <w:rFonts w:ascii="Times New Roman" w:eastAsia="Times New Roman" w:hAnsi="Times New Roman" w:cs="Times New Roman"/>
          <w:sz w:val="24"/>
          <w:szCs w:val="24"/>
        </w:rPr>
        <w:t>Projektima koji se provode unutar Odjela, a financirani su sredstvima Europske unije želi se postići veća briga i skrb o različitim kategorijama socijalno ugroženih osoba, te zbrinjavanje i skrb o starijim osobama podići na višu razinu</w:t>
      </w:r>
      <w:r w:rsidR="00E222B8" w:rsidRPr="002C0979">
        <w:rPr>
          <w:rFonts w:ascii="Times New Roman" w:hAnsi="Times New Roman" w:cs="Times New Roman"/>
          <w:sz w:val="24"/>
          <w:szCs w:val="24"/>
        </w:rPr>
        <w:t>.</w:t>
      </w:r>
    </w:p>
    <w:p w:rsidR="008A1AFD" w:rsidRDefault="00E26A4E" w:rsidP="00822204">
      <w:pPr>
        <w:rPr>
          <w:rFonts w:ascii="Times New Roman" w:hAnsi="Times New Roman" w:cs="Times New Roman"/>
          <w:b/>
          <w:sz w:val="24"/>
          <w:szCs w:val="24"/>
        </w:rPr>
      </w:pPr>
      <w:r w:rsidRPr="00E222B8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  <w:r w:rsidR="00E222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A000186 -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Županijsko društvo Crvenog križa</w:t>
      </w:r>
    </w:p>
    <w:p w:rsidR="00E222B8" w:rsidRPr="00E222B8" w:rsidRDefault="00E222B8" w:rsidP="00E222B8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22B8">
        <w:rPr>
          <w:rFonts w:ascii="Times New Roman" w:hAnsi="Times New Roman"/>
          <w:sz w:val="24"/>
          <w:szCs w:val="24"/>
        </w:rPr>
        <w:t>Sredstva su utrošena za djelovanje Crvenog križa. U Bjelovarsko-bilogorskoj županiji djeluje Županijsko društvo Crvenog križa te Gradska društva Crvenog križa u Bjelovaru, Čazmi, Daruvaru, Garešnici i Grubišnom Polju s ciljem ostvarivanja humanitarnih akcija i programa od opće koristi.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22B8">
        <w:rPr>
          <w:rFonts w:ascii="Times New Roman" w:hAnsi="Times New Roman"/>
          <w:sz w:val="24"/>
          <w:szCs w:val="24"/>
        </w:rPr>
        <w:t>Temeljem Zakona o Hrvatskom crvenom križu („Narodne novine“ broj 71/10 i 136/20) ministar zdravstva donio je Pravilnik o načinu i rokovima plaćanja ustrojstvenim oblicima Hrvatskog Crvenog križa temeljem kojeg se iz proračuna jedinica lokalne i područne (regionalne) samouprave 0,7% prihoda Županije izdvaja za rad Županijskog društva Crvenog križa. Pod prihodima se smatraju</w:t>
      </w:r>
      <w:r w:rsidRPr="00E222B8">
        <w:rPr>
          <w:sz w:val="24"/>
          <w:szCs w:val="24"/>
        </w:rPr>
        <w:t xml:space="preserve"> </w:t>
      </w:r>
      <w:r w:rsidRPr="00E222B8">
        <w:rPr>
          <w:rFonts w:ascii="Times New Roman" w:hAnsi="Times New Roman"/>
          <w:sz w:val="24"/>
          <w:szCs w:val="24"/>
        </w:rPr>
        <w:t xml:space="preserve">prihodi poslovanja ostvareni u prethodnoj godini umanjeni za: </w:t>
      </w:r>
    </w:p>
    <w:p w:rsidR="00E222B8" w:rsidRPr="00E222B8" w:rsidRDefault="00E222B8" w:rsidP="00E222B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222B8">
        <w:rPr>
          <w:rFonts w:ascii="Times New Roman" w:hAnsi="Times New Roman"/>
          <w:sz w:val="24"/>
          <w:szCs w:val="24"/>
        </w:rPr>
        <w:tab/>
        <w:t>- dodatni udio u porezu na dohodak za decentralizirane funkcije</w:t>
      </w:r>
    </w:p>
    <w:p w:rsidR="00E222B8" w:rsidRPr="00E222B8" w:rsidRDefault="00E222B8" w:rsidP="00E222B8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222B8">
        <w:rPr>
          <w:rFonts w:ascii="Times New Roman" w:hAnsi="Times New Roman"/>
          <w:sz w:val="24"/>
          <w:szCs w:val="24"/>
        </w:rPr>
        <w:t xml:space="preserve">-  pomoći izravnanja za decentralizirane funkcije </w:t>
      </w:r>
    </w:p>
    <w:p w:rsidR="00E222B8" w:rsidRPr="002C0979" w:rsidRDefault="00E222B8" w:rsidP="00E222B8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222B8">
        <w:rPr>
          <w:rFonts w:ascii="Times New Roman" w:hAnsi="Times New Roman"/>
          <w:sz w:val="24"/>
          <w:szCs w:val="24"/>
        </w:rPr>
        <w:t>- vlastite i namjenske prihode</w:t>
      </w:r>
    </w:p>
    <w:p w:rsidR="00E26A4E" w:rsidRDefault="00E26A4E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22204" w:rsidRPr="00973077" w:rsidTr="0091745E">
        <w:tc>
          <w:tcPr>
            <w:tcW w:w="1945" w:type="dxa"/>
            <w:shd w:val="clear" w:color="auto" w:fill="B5C0D8"/>
          </w:tcPr>
          <w:p w:rsidR="00822204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EF6F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22204" w:rsidRPr="001D053B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EF6F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22204" w:rsidRPr="00DD4DB4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EF6F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22204" w:rsidRPr="00DD4DB4" w:rsidRDefault="00822204" w:rsidP="00917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22204" w:rsidRPr="00973077" w:rsidTr="0091745E">
        <w:tc>
          <w:tcPr>
            <w:tcW w:w="1945" w:type="dxa"/>
          </w:tcPr>
          <w:p w:rsidR="00822204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33.181,00</w:t>
            </w:r>
          </w:p>
        </w:tc>
        <w:tc>
          <w:tcPr>
            <w:tcW w:w="2475" w:type="dxa"/>
            <w:shd w:val="clear" w:color="auto" w:fill="auto"/>
          </w:tcPr>
          <w:p w:rsidR="00822204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822204">
              <w:rPr>
                <w:rFonts w:ascii="Times New Roman" w:hAnsi="Times New Roman"/>
                <w:szCs w:val="24"/>
              </w:rPr>
              <w:t>33.181,00</w:t>
            </w:r>
          </w:p>
        </w:tc>
        <w:tc>
          <w:tcPr>
            <w:tcW w:w="2474" w:type="dxa"/>
            <w:shd w:val="clear" w:color="auto" w:fill="auto"/>
          </w:tcPr>
          <w:p w:rsidR="00822204" w:rsidRPr="00973077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822204">
              <w:rPr>
                <w:rFonts w:ascii="Times New Roman" w:hAnsi="Times New Roman"/>
                <w:szCs w:val="24"/>
              </w:rPr>
              <w:t>33.181,00</w:t>
            </w:r>
          </w:p>
        </w:tc>
        <w:tc>
          <w:tcPr>
            <w:tcW w:w="2168" w:type="dxa"/>
            <w:shd w:val="clear" w:color="auto" w:fill="auto"/>
          </w:tcPr>
          <w:p w:rsidR="00822204" w:rsidRPr="00973077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822204" w:rsidRDefault="00822204" w:rsidP="00D107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F9D" w:rsidRPr="00F542F3" w:rsidRDefault="00EF6F9D" w:rsidP="00EF6F9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2F3">
        <w:rPr>
          <w:rFonts w:ascii="Times New Roman" w:hAnsi="Times New Roman" w:cs="Times New Roman"/>
          <w:b/>
          <w:sz w:val="24"/>
          <w:szCs w:val="24"/>
        </w:rPr>
        <w:t>A000</w:t>
      </w:r>
      <w:r>
        <w:rPr>
          <w:rFonts w:ascii="Times New Roman" w:hAnsi="Times New Roman" w:cs="Times New Roman"/>
          <w:b/>
          <w:sz w:val="24"/>
          <w:szCs w:val="24"/>
        </w:rPr>
        <w:t>255</w:t>
      </w:r>
      <w:r w:rsidRPr="00F542F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542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Savjet za socijalnu skrb i izradu socijalnih planova</w:t>
      </w:r>
    </w:p>
    <w:p w:rsidR="00B13204" w:rsidRPr="00B13204" w:rsidRDefault="00EF6F9D" w:rsidP="00B13204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13204" w:rsidRPr="00B13204">
        <w:rPr>
          <w:rFonts w:ascii="Times New Roman" w:hAnsi="Times New Roman"/>
          <w:sz w:val="24"/>
          <w:szCs w:val="24"/>
        </w:rPr>
        <w:t>Županijska skupština osnovala je Savjet za socijalnu skrb, u cilju planiranja i razvoja mreže socijalnih usluga i ostvarivanja prava, obveza, mjera i ciljeva socijalne skrbi na području Bjelovarsko-bilogorske županije te time nastoji ojačati županijske kapacitete za socijalno planiranje i praćenje potreba za uslugama.</w:t>
      </w:r>
    </w:p>
    <w:p w:rsidR="00EF6F9D" w:rsidRDefault="00B13204" w:rsidP="00B13204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 w:rsidRPr="00B13204">
        <w:rPr>
          <w:rFonts w:ascii="Times New Roman" w:hAnsi="Times New Roman"/>
          <w:sz w:val="24"/>
          <w:szCs w:val="24"/>
        </w:rPr>
        <w:t>Savjet za socijalnu skrb u županiji predlaže Socijalni plan u djelatnosti socijalne skrbi za područje Bjelovarsko-bilogorske županije. Radi se o strateškom dokumentu te je provedena Javna nabava za najpovoljnijeg izrađivača navedenog dokumenta.</w:t>
      </w:r>
    </w:p>
    <w:p w:rsidR="00B13204" w:rsidRPr="00AD162D" w:rsidRDefault="00B13204" w:rsidP="001D0194">
      <w:pPr>
        <w:widowControl w:val="0"/>
        <w:autoSpaceDE w:val="0"/>
        <w:autoSpaceDN w:val="0"/>
        <w:adjustRightInd w:val="0"/>
        <w:snapToGri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Ostvarenje na ovoj aktivnosti odnosi se na </w:t>
      </w:r>
      <w:r w:rsidR="00C57F5C">
        <w:rPr>
          <w:rFonts w:ascii="Times New Roman" w:hAnsi="Times New Roman"/>
          <w:sz w:val="24"/>
          <w:szCs w:val="24"/>
        </w:rPr>
        <w:t>održavanje 1. sjednice Savjeta za socijalnu skrb i izradu socijalnih planova.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EF6F9D" w:rsidRPr="00973077" w:rsidTr="00EF6F9D">
        <w:tc>
          <w:tcPr>
            <w:tcW w:w="1945" w:type="dxa"/>
            <w:shd w:val="clear" w:color="auto" w:fill="B5C0D8"/>
          </w:tcPr>
          <w:p w:rsidR="00EF6F9D" w:rsidRDefault="00EF6F9D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EF6F9D" w:rsidRPr="001D053B" w:rsidRDefault="00EF6F9D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EF6F9D" w:rsidRPr="00DD4DB4" w:rsidRDefault="00EF6F9D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EF6F9D" w:rsidRPr="00DD4DB4" w:rsidRDefault="00EF6F9D" w:rsidP="00EF6F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F6F9D" w:rsidRPr="00973077" w:rsidTr="00EF6F9D">
        <w:tc>
          <w:tcPr>
            <w:tcW w:w="1945" w:type="dxa"/>
          </w:tcPr>
          <w:p w:rsidR="00EF6F9D" w:rsidRDefault="00C57F5C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1.000,00</w:t>
            </w:r>
          </w:p>
        </w:tc>
        <w:tc>
          <w:tcPr>
            <w:tcW w:w="2475" w:type="dxa"/>
            <w:shd w:val="clear" w:color="auto" w:fill="auto"/>
          </w:tcPr>
          <w:p w:rsidR="00EF6F9D" w:rsidRDefault="00C57F5C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1.000,00</w:t>
            </w:r>
          </w:p>
        </w:tc>
        <w:tc>
          <w:tcPr>
            <w:tcW w:w="2474" w:type="dxa"/>
            <w:shd w:val="clear" w:color="auto" w:fill="auto"/>
          </w:tcPr>
          <w:p w:rsidR="00EF6F9D" w:rsidRPr="00973077" w:rsidRDefault="00C57F5C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395,50</w:t>
            </w:r>
          </w:p>
        </w:tc>
        <w:tc>
          <w:tcPr>
            <w:tcW w:w="2168" w:type="dxa"/>
            <w:shd w:val="clear" w:color="auto" w:fill="auto"/>
          </w:tcPr>
          <w:p w:rsidR="00EF6F9D" w:rsidRPr="00973077" w:rsidRDefault="00C57F5C" w:rsidP="00EF6F9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39,55</w:t>
            </w:r>
          </w:p>
        </w:tc>
      </w:tr>
    </w:tbl>
    <w:p w:rsidR="00EF6F9D" w:rsidRDefault="00EF6F9D" w:rsidP="00D107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EA9" w:rsidRPr="00F542F3" w:rsidRDefault="005F0EA9" w:rsidP="005F0EA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2F3">
        <w:rPr>
          <w:rFonts w:ascii="Times New Roman" w:hAnsi="Times New Roman" w:cs="Times New Roman"/>
          <w:b/>
          <w:sz w:val="24"/>
          <w:szCs w:val="24"/>
        </w:rPr>
        <w:t>A000</w:t>
      </w:r>
      <w:r>
        <w:rPr>
          <w:rFonts w:ascii="Times New Roman" w:hAnsi="Times New Roman" w:cs="Times New Roman"/>
          <w:b/>
          <w:sz w:val="24"/>
          <w:szCs w:val="24"/>
        </w:rPr>
        <w:t>264</w:t>
      </w:r>
      <w:r w:rsidRPr="00F542F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542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Sufinanciranje </w:t>
      </w:r>
      <w:bookmarkStart w:id="35" w:name="_Hlk197331352"/>
      <w:r>
        <w:rPr>
          <w:rFonts w:ascii="Times New Roman" w:hAnsi="Times New Roman" w:cs="Times New Roman"/>
          <w:i/>
          <w:sz w:val="24"/>
          <w:szCs w:val="24"/>
        </w:rPr>
        <w:t xml:space="preserve">programa odgoja i obrazovanja djece s poteškoćama u razvoju </w:t>
      </w:r>
      <w:bookmarkEnd w:id="35"/>
    </w:p>
    <w:p w:rsidR="005F0EA9" w:rsidRPr="00AD162D" w:rsidRDefault="005F0EA9" w:rsidP="005F0EA9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AD162D">
        <w:rPr>
          <w:rFonts w:ascii="Times New Roman" w:hAnsi="Times New Roman"/>
          <w:sz w:val="24"/>
          <w:szCs w:val="24"/>
        </w:rPr>
        <w:t xml:space="preserve">Sredstva su utrošena </w:t>
      </w:r>
      <w:r w:rsidR="00C57F5C">
        <w:rPr>
          <w:rFonts w:ascii="Times New Roman" w:hAnsi="Times New Roman"/>
          <w:sz w:val="24"/>
          <w:szCs w:val="24"/>
        </w:rPr>
        <w:t xml:space="preserve">za sufinanciranje </w:t>
      </w:r>
      <w:r w:rsidR="00C57F5C" w:rsidRPr="00C57F5C">
        <w:rPr>
          <w:rFonts w:ascii="Times New Roman" w:hAnsi="Times New Roman"/>
          <w:sz w:val="24"/>
          <w:szCs w:val="24"/>
        </w:rPr>
        <w:t>programa odgoja i obrazovanja djece s poteškoćama u razvoju</w:t>
      </w:r>
      <w:r w:rsidR="001D0194">
        <w:rPr>
          <w:rFonts w:ascii="Times New Roman" w:hAnsi="Times New Roman"/>
          <w:sz w:val="24"/>
          <w:szCs w:val="24"/>
        </w:rPr>
        <w:t>, temeljem zahtjeva roditelja.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5F0EA9" w:rsidRPr="00973077" w:rsidTr="00BB1895">
        <w:tc>
          <w:tcPr>
            <w:tcW w:w="1945" w:type="dxa"/>
            <w:shd w:val="clear" w:color="auto" w:fill="B5C0D8"/>
          </w:tcPr>
          <w:p w:rsidR="005F0EA9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5F0EA9" w:rsidRPr="001D053B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5F0EA9" w:rsidRPr="00DD4DB4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5F0EA9" w:rsidRPr="00DD4DB4" w:rsidRDefault="005F0EA9" w:rsidP="00BB18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F0EA9" w:rsidRPr="00973077" w:rsidTr="00BB1895">
        <w:tc>
          <w:tcPr>
            <w:tcW w:w="1945" w:type="dxa"/>
          </w:tcPr>
          <w:p w:rsidR="005F0EA9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1.000,00</w:t>
            </w:r>
          </w:p>
        </w:tc>
        <w:tc>
          <w:tcPr>
            <w:tcW w:w="2475" w:type="dxa"/>
            <w:shd w:val="clear" w:color="auto" w:fill="auto"/>
          </w:tcPr>
          <w:p w:rsidR="005F0EA9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1.000,00</w:t>
            </w:r>
          </w:p>
        </w:tc>
        <w:tc>
          <w:tcPr>
            <w:tcW w:w="2474" w:type="dxa"/>
            <w:shd w:val="clear" w:color="auto" w:fill="auto"/>
          </w:tcPr>
          <w:p w:rsidR="005F0EA9" w:rsidRPr="00973077" w:rsidRDefault="00C57F5C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663,00</w:t>
            </w:r>
          </w:p>
        </w:tc>
        <w:tc>
          <w:tcPr>
            <w:tcW w:w="2168" w:type="dxa"/>
            <w:shd w:val="clear" w:color="auto" w:fill="auto"/>
          </w:tcPr>
          <w:p w:rsidR="005F0EA9" w:rsidRPr="00973077" w:rsidRDefault="00C57F5C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66,30</w:t>
            </w:r>
          </w:p>
        </w:tc>
      </w:tr>
    </w:tbl>
    <w:p w:rsidR="00EF6F9D" w:rsidRDefault="00EF6F9D" w:rsidP="00D107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763" w:rsidRPr="00F542F3" w:rsidRDefault="00D10763" w:rsidP="00D107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2F3">
        <w:rPr>
          <w:rFonts w:ascii="Times New Roman" w:hAnsi="Times New Roman" w:cs="Times New Roman"/>
          <w:b/>
          <w:sz w:val="24"/>
          <w:szCs w:val="24"/>
        </w:rPr>
        <w:t xml:space="preserve">A000303 - </w:t>
      </w:r>
      <w:r w:rsidRPr="00F542F3">
        <w:rPr>
          <w:rFonts w:ascii="Times New Roman" w:hAnsi="Times New Roman" w:cs="Times New Roman"/>
          <w:sz w:val="24"/>
          <w:szCs w:val="24"/>
        </w:rPr>
        <w:t xml:space="preserve"> </w:t>
      </w:r>
      <w:r w:rsidRPr="00F542F3">
        <w:rPr>
          <w:rFonts w:ascii="Times New Roman" w:hAnsi="Times New Roman" w:cs="Times New Roman"/>
          <w:i/>
          <w:sz w:val="24"/>
          <w:szCs w:val="24"/>
        </w:rPr>
        <w:t>Naknada za rad povjerenstva za pružanje usluga socijalne skrbi</w:t>
      </w:r>
    </w:p>
    <w:p w:rsidR="00D10763" w:rsidRPr="00AD162D" w:rsidRDefault="00FD075D" w:rsidP="00D10763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10763" w:rsidRPr="00AD162D">
        <w:rPr>
          <w:rFonts w:ascii="Times New Roman" w:hAnsi="Times New Roman"/>
          <w:sz w:val="24"/>
          <w:szCs w:val="24"/>
        </w:rPr>
        <w:t xml:space="preserve">Sredstva su utrošena za rad povjerenstvo za utvrđivanje ispunjenosti minimalnih uvjeta pružateljima socijalnih usluga temeljem Zakona o socijalnoj skrbi.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22204" w:rsidRPr="00973077" w:rsidTr="0091745E">
        <w:tc>
          <w:tcPr>
            <w:tcW w:w="1945" w:type="dxa"/>
            <w:shd w:val="clear" w:color="auto" w:fill="B5C0D8"/>
          </w:tcPr>
          <w:p w:rsidR="00822204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EF6F9D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822204" w:rsidRPr="001D053B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EF6F9D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22204" w:rsidRPr="00DD4DB4" w:rsidRDefault="00822204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EF6F9D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22204" w:rsidRPr="00DD4DB4" w:rsidRDefault="00822204" w:rsidP="00917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22204" w:rsidRPr="00973077" w:rsidTr="0091745E">
        <w:tc>
          <w:tcPr>
            <w:tcW w:w="1945" w:type="dxa"/>
          </w:tcPr>
          <w:p w:rsidR="00822204" w:rsidRDefault="00EF6F9D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2.600,00</w:t>
            </w:r>
          </w:p>
        </w:tc>
        <w:tc>
          <w:tcPr>
            <w:tcW w:w="2475" w:type="dxa"/>
            <w:shd w:val="clear" w:color="auto" w:fill="auto"/>
          </w:tcPr>
          <w:p w:rsidR="00822204" w:rsidRDefault="00EF6F9D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EF6F9D">
              <w:rPr>
                <w:rFonts w:ascii="Times New Roman" w:hAnsi="Times New Roman"/>
                <w:szCs w:val="24"/>
              </w:rPr>
              <w:t>2.600,00</w:t>
            </w:r>
          </w:p>
        </w:tc>
        <w:tc>
          <w:tcPr>
            <w:tcW w:w="2474" w:type="dxa"/>
            <w:shd w:val="clear" w:color="auto" w:fill="auto"/>
          </w:tcPr>
          <w:p w:rsidR="00822204" w:rsidRPr="00973077" w:rsidRDefault="00EF6F9D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2.475,18</w:t>
            </w:r>
          </w:p>
        </w:tc>
        <w:tc>
          <w:tcPr>
            <w:tcW w:w="2168" w:type="dxa"/>
            <w:shd w:val="clear" w:color="auto" w:fill="auto"/>
          </w:tcPr>
          <w:p w:rsidR="00822204" w:rsidRPr="00973077" w:rsidRDefault="00EF6F9D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95,20</w:t>
            </w:r>
          </w:p>
        </w:tc>
      </w:tr>
    </w:tbl>
    <w:p w:rsidR="00BB2A72" w:rsidRDefault="00BB2A7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45E" w:rsidRDefault="0091745E" w:rsidP="0091745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A000392 -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Božićnica za umirovljenike</w:t>
      </w:r>
    </w:p>
    <w:p w:rsidR="0091745E" w:rsidRPr="002520DD" w:rsidRDefault="0091745E" w:rsidP="00917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745E">
        <w:rPr>
          <w:rFonts w:ascii="Times New Roman" w:hAnsi="Times New Roman" w:cs="Times New Roman"/>
          <w:sz w:val="24"/>
          <w:szCs w:val="24"/>
        </w:rPr>
        <w:t>Župan Bjelovarsko-bilogorske županije donio je Odluku o isplati božićnice za umirovljenike na području cijele županije za 202</w:t>
      </w:r>
      <w:r w:rsidR="005F0EA9">
        <w:rPr>
          <w:rFonts w:ascii="Times New Roman" w:hAnsi="Times New Roman" w:cs="Times New Roman"/>
          <w:sz w:val="24"/>
          <w:szCs w:val="24"/>
        </w:rPr>
        <w:t>4</w:t>
      </w:r>
      <w:r w:rsidRPr="0091745E">
        <w:rPr>
          <w:rFonts w:ascii="Times New Roman" w:hAnsi="Times New Roman" w:cs="Times New Roman"/>
          <w:sz w:val="24"/>
          <w:szCs w:val="24"/>
        </w:rPr>
        <w:t xml:space="preserve">. godinu., koji primaju mirovinu u iznosu do </w:t>
      </w:r>
      <w:r w:rsidR="00C57F5C">
        <w:rPr>
          <w:rFonts w:ascii="Times New Roman" w:hAnsi="Times New Roman" w:cs="Times New Roman"/>
          <w:sz w:val="24"/>
          <w:szCs w:val="24"/>
        </w:rPr>
        <w:t>2</w:t>
      </w:r>
      <w:r w:rsidRPr="0091745E">
        <w:rPr>
          <w:rFonts w:ascii="Times New Roman" w:hAnsi="Times New Roman" w:cs="Times New Roman"/>
          <w:sz w:val="24"/>
          <w:szCs w:val="24"/>
        </w:rPr>
        <w:t xml:space="preserve">00,00 EUR. Iznos božićnice je </w:t>
      </w:r>
      <w:r w:rsidR="005F0EA9">
        <w:rPr>
          <w:rFonts w:ascii="Times New Roman" w:hAnsi="Times New Roman" w:cs="Times New Roman"/>
          <w:sz w:val="24"/>
          <w:szCs w:val="24"/>
        </w:rPr>
        <w:t>4</w:t>
      </w:r>
      <w:r w:rsidRPr="0091745E">
        <w:rPr>
          <w:rFonts w:ascii="Times New Roman" w:hAnsi="Times New Roman" w:cs="Times New Roman"/>
          <w:sz w:val="24"/>
          <w:szCs w:val="24"/>
        </w:rPr>
        <w:t xml:space="preserve">0,00 EUR. Prema podacima Hrvatskog zavoda za mirovinsko osiguranje pravo na isplatu božićnice je imao </w:t>
      </w:r>
      <w:r w:rsidR="00C57F5C" w:rsidRPr="00C57F5C">
        <w:rPr>
          <w:rFonts w:ascii="Times New Roman" w:hAnsi="Times New Roman" w:cs="Times New Roman"/>
          <w:sz w:val="24"/>
          <w:szCs w:val="24"/>
        </w:rPr>
        <w:t>1.967</w:t>
      </w:r>
      <w:r w:rsidRPr="0091745E">
        <w:rPr>
          <w:rFonts w:ascii="Times New Roman" w:hAnsi="Times New Roman" w:cs="Times New Roman"/>
          <w:sz w:val="24"/>
          <w:szCs w:val="24"/>
        </w:rPr>
        <w:t xml:space="preserve"> umirovljenik</w:t>
      </w:r>
      <w:r w:rsidR="00C57F5C">
        <w:rPr>
          <w:rFonts w:ascii="Times New Roman" w:hAnsi="Times New Roman" w:cs="Times New Roman"/>
          <w:sz w:val="24"/>
          <w:szCs w:val="24"/>
        </w:rPr>
        <w:t>a</w:t>
      </w:r>
      <w:r w:rsidRPr="0091745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91745E" w:rsidRPr="00973077" w:rsidTr="0091745E">
        <w:tc>
          <w:tcPr>
            <w:tcW w:w="1945" w:type="dxa"/>
            <w:shd w:val="clear" w:color="auto" w:fill="B5C0D8"/>
          </w:tcPr>
          <w:p w:rsidR="0091745E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5F0EA9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91745E" w:rsidRPr="001D053B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5F0EA9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91745E" w:rsidRPr="00DD4DB4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5F0EA9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91745E" w:rsidRPr="00DD4DB4" w:rsidRDefault="0091745E" w:rsidP="00917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1745E" w:rsidRPr="00973077" w:rsidTr="0091745E">
        <w:tc>
          <w:tcPr>
            <w:tcW w:w="1945" w:type="dxa"/>
          </w:tcPr>
          <w:p w:rsidR="0091745E" w:rsidRDefault="005F0EA9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86.000,00</w:t>
            </w:r>
          </w:p>
        </w:tc>
        <w:tc>
          <w:tcPr>
            <w:tcW w:w="2475" w:type="dxa"/>
            <w:shd w:val="clear" w:color="auto" w:fill="auto"/>
          </w:tcPr>
          <w:p w:rsidR="0091745E" w:rsidRDefault="005F0EA9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F0EA9">
              <w:rPr>
                <w:rFonts w:ascii="Times New Roman" w:hAnsi="Times New Roman"/>
                <w:szCs w:val="24"/>
              </w:rPr>
              <w:t>86.000,00</w:t>
            </w:r>
          </w:p>
        </w:tc>
        <w:tc>
          <w:tcPr>
            <w:tcW w:w="2474" w:type="dxa"/>
            <w:shd w:val="clear" w:color="auto" w:fill="auto"/>
          </w:tcPr>
          <w:p w:rsidR="0091745E" w:rsidRPr="00973077" w:rsidRDefault="005F0EA9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69.355,65</w:t>
            </w:r>
          </w:p>
        </w:tc>
        <w:tc>
          <w:tcPr>
            <w:tcW w:w="2168" w:type="dxa"/>
            <w:shd w:val="clear" w:color="auto" w:fill="auto"/>
          </w:tcPr>
          <w:p w:rsidR="0091745E" w:rsidRPr="00973077" w:rsidRDefault="005F0EA9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80,65</w:t>
            </w:r>
          </w:p>
        </w:tc>
      </w:tr>
    </w:tbl>
    <w:p w:rsidR="000F78A0" w:rsidRDefault="000F78A0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EA9" w:rsidRDefault="005F0EA9" w:rsidP="005F0EA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A000396 -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Ostale aktivnosti po zahtjevima</w:t>
      </w:r>
    </w:p>
    <w:p w:rsidR="005F0EA9" w:rsidRPr="002520DD" w:rsidRDefault="005F0EA9" w:rsidP="005F0E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7F5C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C57F5C" w:rsidRPr="0028157D">
        <w:rPr>
          <w:rFonts w:ascii="Times New Roman" w:hAnsi="Times New Roman" w:cs="Times New Roman"/>
          <w:sz w:val="24"/>
          <w:szCs w:val="24"/>
        </w:rPr>
        <w:t xml:space="preserve">isplatu sredstava po zahtjevima </w:t>
      </w:r>
      <w:r w:rsidR="00C57F5C">
        <w:rPr>
          <w:rFonts w:ascii="Times New Roman" w:hAnsi="Times New Roman" w:cs="Times New Roman"/>
          <w:sz w:val="24"/>
          <w:szCs w:val="24"/>
        </w:rPr>
        <w:t>građana.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5F0EA9" w:rsidRPr="00973077" w:rsidTr="00BB1895">
        <w:tc>
          <w:tcPr>
            <w:tcW w:w="1945" w:type="dxa"/>
            <w:shd w:val="clear" w:color="auto" w:fill="B5C0D8"/>
          </w:tcPr>
          <w:p w:rsidR="005F0EA9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5F0EA9" w:rsidRPr="001D053B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5F0EA9" w:rsidRPr="00DD4DB4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5F0EA9" w:rsidRPr="00DD4DB4" w:rsidRDefault="005F0EA9" w:rsidP="00BB18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F0EA9" w:rsidRPr="00973077" w:rsidTr="00BB1895">
        <w:tc>
          <w:tcPr>
            <w:tcW w:w="1945" w:type="dxa"/>
          </w:tcPr>
          <w:p w:rsidR="005F0EA9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5.000,00</w:t>
            </w:r>
          </w:p>
        </w:tc>
        <w:tc>
          <w:tcPr>
            <w:tcW w:w="2475" w:type="dxa"/>
            <w:shd w:val="clear" w:color="auto" w:fill="auto"/>
          </w:tcPr>
          <w:p w:rsidR="005F0EA9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5F0EA9">
              <w:rPr>
                <w:rFonts w:ascii="Times New Roman" w:hAnsi="Times New Roman"/>
                <w:szCs w:val="24"/>
              </w:rPr>
              <w:t>5.000,00</w:t>
            </w:r>
          </w:p>
        </w:tc>
        <w:tc>
          <w:tcPr>
            <w:tcW w:w="2474" w:type="dxa"/>
            <w:shd w:val="clear" w:color="auto" w:fill="auto"/>
          </w:tcPr>
          <w:p w:rsidR="005F0EA9" w:rsidRPr="00973077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1.863,00</w:t>
            </w:r>
          </w:p>
        </w:tc>
        <w:tc>
          <w:tcPr>
            <w:tcW w:w="2168" w:type="dxa"/>
            <w:shd w:val="clear" w:color="auto" w:fill="auto"/>
          </w:tcPr>
          <w:p w:rsidR="005F0EA9" w:rsidRPr="00973077" w:rsidRDefault="005F0EA9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37,26</w:t>
            </w:r>
          </w:p>
        </w:tc>
      </w:tr>
    </w:tbl>
    <w:p w:rsidR="005F0EA9" w:rsidRDefault="005F0EA9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607" w:rsidRDefault="00850607" w:rsidP="0085060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</w:t>
      </w:r>
      <w:r w:rsidR="00C9735E">
        <w:rPr>
          <w:rFonts w:ascii="Times New Roman" w:hAnsi="Times New Roman" w:cs="Times New Roman"/>
          <w:b/>
          <w:sz w:val="24"/>
          <w:szCs w:val="24"/>
        </w:rPr>
        <w:t>399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35E">
        <w:rPr>
          <w:rFonts w:ascii="Times New Roman" w:hAnsi="Times New Roman" w:cs="Times New Roman"/>
          <w:i/>
          <w:sz w:val="24"/>
          <w:szCs w:val="24"/>
        </w:rPr>
        <w:t>Sufinanciranje pučke kuhinje</w:t>
      </w:r>
    </w:p>
    <w:p w:rsidR="00850607" w:rsidRPr="002520DD" w:rsidRDefault="00850607" w:rsidP="008506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7F5C">
        <w:rPr>
          <w:rFonts w:ascii="Times New Roman" w:hAnsi="Times New Roman" w:cs="Times New Roman"/>
          <w:sz w:val="24"/>
          <w:szCs w:val="24"/>
        </w:rPr>
        <w:t>Ostvarenje na ovoj aktivnosti odnosi se na sufinanciranje rada Pučke kuhinje Bjelovar.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850607" w:rsidRPr="00973077" w:rsidTr="00BB1895">
        <w:tc>
          <w:tcPr>
            <w:tcW w:w="1945" w:type="dxa"/>
            <w:shd w:val="clear" w:color="auto" w:fill="B5C0D8"/>
          </w:tcPr>
          <w:p w:rsidR="00850607" w:rsidRDefault="00850607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2024.</w:t>
            </w:r>
          </w:p>
        </w:tc>
        <w:tc>
          <w:tcPr>
            <w:tcW w:w="2475" w:type="dxa"/>
            <w:shd w:val="clear" w:color="auto" w:fill="B5C0D8"/>
          </w:tcPr>
          <w:p w:rsidR="00850607" w:rsidRPr="001D053B" w:rsidRDefault="00850607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850607" w:rsidRPr="00DD4DB4" w:rsidRDefault="00850607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850607" w:rsidRPr="00DD4DB4" w:rsidRDefault="00850607" w:rsidP="00BB18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50607" w:rsidRPr="00973077" w:rsidTr="00BB1895">
        <w:tc>
          <w:tcPr>
            <w:tcW w:w="1945" w:type="dxa"/>
          </w:tcPr>
          <w:p w:rsidR="00850607" w:rsidRDefault="00C9735E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</w:p>
        </w:tc>
        <w:tc>
          <w:tcPr>
            <w:tcW w:w="2475" w:type="dxa"/>
            <w:shd w:val="clear" w:color="auto" w:fill="auto"/>
          </w:tcPr>
          <w:p w:rsidR="00850607" w:rsidRDefault="00C9735E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35E">
              <w:rPr>
                <w:rFonts w:ascii="Times New Roman" w:hAnsi="Times New Roman"/>
                <w:szCs w:val="24"/>
              </w:rPr>
              <w:t>15.000,00</w:t>
            </w:r>
          </w:p>
        </w:tc>
        <w:tc>
          <w:tcPr>
            <w:tcW w:w="2474" w:type="dxa"/>
            <w:shd w:val="clear" w:color="auto" w:fill="auto"/>
          </w:tcPr>
          <w:p w:rsidR="00850607" w:rsidRPr="00973077" w:rsidRDefault="00C9735E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35E">
              <w:rPr>
                <w:rFonts w:ascii="Times New Roman" w:hAnsi="Times New Roman"/>
                <w:szCs w:val="24"/>
              </w:rPr>
              <w:t>15.000,00</w:t>
            </w:r>
          </w:p>
        </w:tc>
        <w:tc>
          <w:tcPr>
            <w:tcW w:w="2168" w:type="dxa"/>
            <w:shd w:val="clear" w:color="auto" w:fill="auto"/>
          </w:tcPr>
          <w:p w:rsidR="00850607" w:rsidRPr="00973077" w:rsidRDefault="00C9735E" w:rsidP="00BB18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236B53" w:rsidRDefault="00236B53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45E" w:rsidRDefault="0091745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A000401 -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Sufinanciranje posmrtne pripomoći</w:t>
      </w:r>
    </w:p>
    <w:p w:rsidR="0091745E" w:rsidRDefault="0091745E" w:rsidP="0091745E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Bjelovarsko-bilogorska županija sklopila je Aneks Sporazuma-pristupnice o članstvu u blagajni posmrtne pripomoći u Matici umirovljenika Daruvar. Navedeni Aneks potpisan je 12. veljače 2021. godine i slijedom istoga Bjelovarsko-bilogorska županija preuzela je obavezu financijskog pokrića gubitka blagajne posmrtne pripomoći u iznosu 50% za svaku članicu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Sporazuma. Sukladno preuzetoj obvezi, a prema zahtjevu Matice umirovljenika Daruvar u promatranom razdoblju isplaćeno je </w:t>
      </w:r>
      <w:r w:rsidR="00C9735E">
        <w:rPr>
          <w:rFonts w:ascii="Times New Roman" w:eastAsia="Calibri" w:hAnsi="Times New Roman" w:cs="Times New Roman"/>
          <w:sz w:val="24"/>
          <w:szCs w:val="24"/>
        </w:rPr>
        <w:t>11.897,52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91745E" w:rsidRPr="00973077" w:rsidTr="0091745E">
        <w:tc>
          <w:tcPr>
            <w:tcW w:w="1945" w:type="dxa"/>
            <w:shd w:val="clear" w:color="auto" w:fill="B5C0D8"/>
          </w:tcPr>
          <w:p w:rsidR="0091745E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6" w:name="_Hlk162418604"/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35E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91745E" w:rsidRPr="001D053B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35E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91745E" w:rsidRPr="00DD4DB4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35E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91745E" w:rsidRPr="00DD4DB4" w:rsidRDefault="0091745E" w:rsidP="00917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1745E" w:rsidRPr="00973077" w:rsidTr="0091745E">
        <w:tc>
          <w:tcPr>
            <w:tcW w:w="1945" w:type="dxa"/>
          </w:tcPr>
          <w:p w:rsidR="0091745E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11.900,00</w:t>
            </w:r>
          </w:p>
        </w:tc>
        <w:tc>
          <w:tcPr>
            <w:tcW w:w="2475" w:type="dxa"/>
            <w:shd w:val="clear" w:color="auto" w:fill="auto"/>
          </w:tcPr>
          <w:p w:rsidR="0091745E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35E">
              <w:rPr>
                <w:rFonts w:ascii="Times New Roman" w:hAnsi="Times New Roman"/>
                <w:szCs w:val="24"/>
              </w:rPr>
              <w:t>11.900,00</w:t>
            </w:r>
          </w:p>
        </w:tc>
        <w:tc>
          <w:tcPr>
            <w:tcW w:w="2474" w:type="dxa"/>
            <w:shd w:val="clear" w:color="auto" w:fill="auto"/>
          </w:tcPr>
          <w:p w:rsidR="0091745E" w:rsidRPr="00973077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11.897,52</w:t>
            </w:r>
          </w:p>
        </w:tc>
        <w:tc>
          <w:tcPr>
            <w:tcW w:w="2168" w:type="dxa"/>
            <w:shd w:val="clear" w:color="auto" w:fill="auto"/>
          </w:tcPr>
          <w:p w:rsidR="0091745E" w:rsidRPr="00973077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99,9</w:t>
            </w:r>
            <w:r w:rsidR="00C9735E">
              <w:rPr>
                <w:rFonts w:ascii="Times New Roman" w:hAnsi="Times New Roman"/>
                <w:szCs w:val="24"/>
              </w:rPr>
              <w:t>8</w:t>
            </w:r>
          </w:p>
        </w:tc>
      </w:tr>
      <w:bookmarkEnd w:id="36"/>
    </w:tbl>
    <w:p w:rsidR="0091745E" w:rsidRPr="00817167" w:rsidRDefault="0091745E" w:rsidP="0091745E">
      <w:pPr>
        <w:tabs>
          <w:tab w:val="left" w:pos="1134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</w:t>
      </w:r>
      <w:r w:rsidR="00C9735E">
        <w:rPr>
          <w:rFonts w:ascii="Times New Roman" w:hAnsi="Times New Roman" w:cs="Times New Roman"/>
          <w:b/>
          <w:sz w:val="24"/>
          <w:szCs w:val="24"/>
        </w:rPr>
        <w:t>92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35E">
        <w:rPr>
          <w:rFonts w:ascii="Times New Roman" w:hAnsi="Times New Roman" w:cs="Times New Roman"/>
          <w:i/>
          <w:sz w:val="24"/>
          <w:szCs w:val="24"/>
        </w:rPr>
        <w:t>„Izrada Socijalnog plana BBŽ“</w:t>
      </w:r>
    </w:p>
    <w:p w:rsidR="00E339CE" w:rsidRDefault="00E339CE" w:rsidP="00E339CE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Ostvarenje na ovoj aktivnosti odnosi se na provedbu projekta „Izrada Socijalnog plana BBŽ“.</w:t>
      </w:r>
      <w:r w:rsidR="001D01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Socijalni plan se donosi za razdoblje 2024.-2026. Odlukom Ministarstva rada, mirovinskoga sustava, obitelji i socijalne politike isti će se sufinancirati u iznosu od 67.109,06 EUR, uz stopu vlastitog sufinanciranja od 5%. Ostvarenje se odnosi na troškove održavanja početne konferencije i izrade promotivnih materijala.</w:t>
      </w:r>
    </w:p>
    <w:p w:rsidR="00E26A4E" w:rsidRDefault="00E26A4E" w:rsidP="00E26A4E">
      <w:pPr>
        <w:jc w:val="both"/>
        <w:rPr>
          <w:rFonts w:ascii="Times New Roman" w:eastAsia="Calibri" w:hAnsi="Times New Roman"/>
          <w:sz w:val="24"/>
          <w:szCs w:val="24"/>
        </w:rPr>
      </w:pPr>
    </w:p>
    <w:p w:rsidR="005C0AFB" w:rsidRPr="00906DC4" w:rsidRDefault="005C0AFB" w:rsidP="00E26A4E">
      <w:pPr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475"/>
        <w:gridCol w:w="2474"/>
        <w:gridCol w:w="2168"/>
      </w:tblGrid>
      <w:tr w:rsidR="0091745E" w:rsidRPr="00973077" w:rsidTr="0091745E">
        <w:tc>
          <w:tcPr>
            <w:tcW w:w="1945" w:type="dxa"/>
            <w:shd w:val="clear" w:color="auto" w:fill="B5C0D8"/>
          </w:tcPr>
          <w:p w:rsidR="0091745E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Rebalans 202</w:t>
            </w:r>
            <w:r w:rsidR="00C9735E">
              <w:rPr>
                <w:rFonts w:ascii="Times New Roman" w:hAnsi="Times New Roman"/>
                <w:b/>
                <w:szCs w:val="24"/>
              </w:rPr>
              <w:t>4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5" w:type="dxa"/>
            <w:shd w:val="clear" w:color="auto" w:fill="B5C0D8"/>
          </w:tcPr>
          <w:p w:rsidR="0091745E" w:rsidRPr="001D053B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9735E"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74" w:type="dxa"/>
            <w:shd w:val="clear" w:color="auto" w:fill="B5C0D8"/>
          </w:tcPr>
          <w:p w:rsidR="0091745E" w:rsidRPr="00DD4DB4" w:rsidRDefault="009174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202</w:t>
            </w:r>
            <w:r w:rsidR="00C9735E"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68" w:type="dxa"/>
            <w:shd w:val="clear" w:color="auto" w:fill="B5C0D8"/>
          </w:tcPr>
          <w:p w:rsidR="0091745E" w:rsidRPr="00DD4DB4" w:rsidRDefault="0091745E" w:rsidP="00917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1745E" w:rsidRPr="00973077" w:rsidTr="0091745E">
        <w:tc>
          <w:tcPr>
            <w:tcW w:w="1945" w:type="dxa"/>
          </w:tcPr>
          <w:p w:rsidR="0091745E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28.360,00</w:t>
            </w:r>
          </w:p>
        </w:tc>
        <w:tc>
          <w:tcPr>
            <w:tcW w:w="2475" w:type="dxa"/>
            <w:shd w:val="clear" w:color="auto" w:fill="auto"/>
          </w:tcPr>
          <w:p w:rsidR="0091745E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35E">
              <w:rPr>
                <w:rFonts w:ascii="Times New Roman" w:hAnsi="Times New Roman"/>
                <w:szCs w:val="24"/>
              </w:rPr>
              <w:t>28.360,00</w:t>
            </w:r>
          </w:p>
        </w:tc>
        <w:tc>
          <w:tcPr>
            <w:tcW w:w="2474" w:type="dxa"/>
            <w:shd w:val="clear" w:color="auto" w:fill="auto"/>
          </w:tcPr>
          <w:p w:rsidR="0091745E" w:rsidRPr="00973077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1.603,93</w:t>
            </w:r>
          </w:p>
        </w:tc>
        <w:tc>
          <w:tcPr>
            <w:tcW w:w="2168" w:type="dxa"/>
            <w:shd w:val="clear" w:color="auto" w:fill="auto"/>
          </w:tcPr>
          <w:p w:rsidR="0091745E" w:rsidRPr="00973077" w:rsidRDefault="00C9735E" w:rsidP="009174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5,66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97"/>
        <w:gridCol w:w="1835"/>
        <w:gridCol w:w="1157"/>
        <w:gridCol w:w="1218"/>
        <w:gridCol w:w="1218"/>
        <w:gridCol w:w="1218"/>
      </w:tblGrid>
      <w:tr w:rsidR="00CC0627" w:rsidTr="00CC0627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CC0627" w:rsidRPr="003A1BDD" w:rsidRDefault="00CC0627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CC0627" w:rsidRPr="005405A5" w:rsidRDefault="00CC0627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CC0627" w:rsidRPr="005405A5" w:rsidRDefault="00CC0627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CC0627" w:rsidRPr="005405A5" w:rsidRDefault="00CC0627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CC0627" w:rsidRPr="005405A5" w:rsidRDefault="00CC0627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9735E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CC0627" w:rsidRPr="005405A5" w:rsidRDefault="00CC0627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202</w:t>
            </w:r>
            <w:r w:rsidR="00C9735E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FD075D" w:rsidRPr="00CF43C5" w:rsidTr="00CC0627">
        <w:trPr>
          <w:trHeight w:val="390"/>
          <w:jc w:val="center"/>
        </w:trPr>
        <w:tc>
          <w:tcPr>
            <w:tcW w:w="2397" w:type="dxa"/>
          </w:tcPr>
          <w:p w:rsidR="00FD075D" w:rsidRPr="00DE5910" w:rsidRDefault="00FD075D" w:rsidP="00FD075D">
            <w:pPr>
              <w:rPr>
                <w:color w:val="FF0000"/>
              </w:rPr>
            </w:pPr>
            <w:r>
              <w:rPr>
                <w:rFonts w:eastAsia="Times New Roman" w:cs="Times New Roman"/>
                <w:szCs w:val="20"/>
              </w:rPr>
              <w:t>Socijalna skrb iznad standarda</w:t>
            </w:r>
          </w:p>
        </w:tc>
        <w:tc>
          <w:tcPr>
            <w:tcW w:w="1835" w:type="dxa"/>
          </w:tcPr>
          <w:p w:rsidR="00FD075D" w:rsidRPr="00DE5910" w:rsidRDefault="00FD075D" w:rsidP="00FD075D">
            <w:pPr>
              <w:rPr>
                <w:color w:val="FF0000"/>
              </w:rPr>
            </w:pPr>
            <w:r>
              <w:t>Planska dokumentacija</w:t>
            </w:r>
          </w:p>
        </w:tc>
        <w:tc>
          <w:tcPr>
            <w:tcW w:w="1157" w:type="dxa"/>
          </w:tcPr>
          <w:p w:rsidR="00FD075D" w:rsidRPr="009E4146" w:rsidRDefault="00945191" w:rsidP="00FD075D">
            <w:r>
              <w:t>EUR</w:t>
            </w:r>
          </w:p>
        </w:tc>
        <w:tc>
          <w:tcPr>
            <w:tcW w:w="1218" w:type="dxa"/>
          </w:tcPr>
          <w:p w:rsidR="00FD075D" w:rsidRPr="009E4146" w:rsidRDefault="00C9735E" w:rsidP="00FD075D">
            <w:r>
              <w:t>184.041,00</w:t>
            </w:r>
          </w:p>
        </w:tc>
        <w:tc>
          <w:tcPr>
            <w:tcW w:w="1218" w:type="dxa"/>
          </w:tcPr>
          <w:p w:rsidR="00FD075D" w:rsidRPr="009E4146" w:rsidRDefault="00C9735E" w:rsidP="00FD075D">
            <w:r w:rsidRPr="00C9735E">
              <w:t>184.041,00</w:t>
            </w:r>
          </w:p>
        </w:tc>
        <w:tc>
          <w:tcPr>
            <w:tcW w:w="1218" w:type="dxa"/>
          </w:tcPr>
          <w:p w:rsidR="00FD075D" w:rsidRPr="004E38FB" w:rsidRDefault="00C9735E" w:rsidP="00FD075D">
            <w:r>
              <w:t>136.434,78</w:t>
            </w:r>
          </w:p>
        </w:tc>
      </w:tr>
    </w:tbl>
    <w:p w:rsidR="009A3F42" w:rsidRDefault="009A3F42" w:rsidP="00C70C81">
      <w:pPr>
        <w:rPr>
          <w:rFonts w:ascii="Times New Roman" w:hAnsi="Times New Roman" w:cs="Times New Roman"/>
          <w:sz w:val="24"/>
          <w:szCs w:val="24"/>
        </w:rPr>
      </w:pPr>
    </w:p>
    <w:p w:rsidR="009A3F42" w:rsidRPr="009A3F42" w:rsidRDefault="009A3F42" w:rsidP="009A3F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FE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F78A0">
        <w:rPr>
          <w:rFonts w:ascii="Times New Roman" w:hAnsi="Times New Roman" w:cs="Times New Roman"/>
          <w:sz w:val="24"/>
          <w:szCs w:val="24"/>
        </w:rPr>
        <w:t xml:space="preserve">  </w:t>
      </w:r>
      <w:r w:rsidRPr="009A3F42">
        <w:rPr>
          <w:rFonts w:ascii="Times New Roman" w:hAnsi="Times New Roman" w:cs="Times New Roman"/>
          <w:b/>
          <w:sz w:val="24"/>
          <w:szCs w:val="24"/>
        </w:rPr>
        <w:t>Pročelnica</w:t>
      </w:r>
    </w:p>
    <w:p w:rsidR="009A3F42" w:rsidRPr="009A3F42" w:rsidRDefault="009A3F42" w:rsidP="00C70C81">
      <w:pPr>
        <w:rPr>
          <w:rFonts w:ascii="Times New Roman" w:hAnsi="Times New Roman" w:cs="Times New Roman"/>
          <w:b/>
          <w:sz w:val="24"/>
          <w:szCs w:val="24"/>
        </w:rPr>
      </w:pP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="000F78A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36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3F42">
        <w:rPr>
          <w:rFonts w:ascii="Times New Roman" w:hAnsi="Times New Roman" w:cs="Times New Roman"/>
          <w:b/>
          <w:sz w:val="24"/>
          <w:szCs w:val="24"/>
        </w:rPr>
        <w:t xml:space="preserve">Andrea </w:t>
      </w:r>
      <w:proofErr w:type="spellStart"/>
      <w:r w:rsidRPr="009A3F42">
        <w:rPr>
          <w:rFonts w:ascii="Times New Roman" w:hAnsi="Times New Roman" w:cs="Times New Roman"/>
          <w:b/>
          <w:sz w:val="24"/>
          <w:szCs w:val="24"/>
        </w:rPr>
        <w:t>Prugovečki</w:t>
      </w:r>
      <w:proofErr w:type="spellEnd"/>
      <w:r w:rsidRPr="009A3F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3F42">
        <w:rPr>
          <w:rFonts w:ascii="Times New Roman" w:hAnsi="Times New Roman" w:cs="Times New Roman"/>
          <w:b/>
          <w:sz w:val="24"/>
          <w:szCs w:val="24"/>
        </w:rPr>
        <w:t>Klepac</w:t>
      </w:r>
      <w:proofErr w:type="spellEnd"/>
      <w:r w:rsidRPr="009A3F42">
        <w:rPr>
          <w:rFonts w:ascii="Times New Roman" w:hAnsi="Times New Roman" w:cs="Times New Roman"/>
          <w:b/>
          <w:sz w:val="24"/>
          <w:szCs w:val="24"/>
        </w:rPr>
        <w:t>, prof.</w:t>
      </w:r>
      <w:r w:rsidR="005C0AFB">
        <w:rPr>
          <w:rFonts w:ascii="Times New Roman" w:hAnsi="Times New Roman" w:cs="Times New Roman"/>
          <w:b/>
          <w:sz w:val="24"/>
          <w:szCs w:val="24"/>
        </w:rPr>
        <w:t>, v.r.</w:t>
      </w:r>
    </w:p>
    <w:sectPr w:rsidR="009A3F42" w:rsidRPr="009A3F42" w:rsidSect="007F670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F42" w:rsidRDefault="00D52F42" w:rsidP="00106789">
      <w:pPr>
        <w:spacing w:after="0" w:line="240" w:lineRule="auto"/>
      </w:pPr>
      <w:r>
        <w:separator/>
      </w:r>
    </w:p>
  </w:endnote>
  <w:endnote w:type="continuationSeparator" w:id="0">
    <w:p w:rsidR="00D52F42" w:rsidRDefault="00D52F42" w:rsidP="0010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F42" w:rsidRDefault="00D52F42" w:rsidP="00106789">
      <w:pPr>
        <w:spacing w:after="0" w:line="240" w:lineRule="auto"/>
      </w:pPr>
      <w:r>
        <w:separator/>
      </w:r>
    </w:p>
  </w:footnote>
  <w:footnote w:type="continuationSeparator" w:id="0">
    <w:p w:rsidR="00D52F42" w:rsidRDefault="00D52F42" w:rsidP="00106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5F1C"/>
    <w:multiLevelType w:val="hybridMultilevel"/>
    <w:tmpl w:val="4962A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40C66"/>
    <w:multiLevelType w:val="hybridMultilevel"/>
    <w:tmpl w:val="A642BB8A"/>
    <w:lvl w:ilvl="0" w:tplc="041A000F">
      <w:start w:val="1"/>
      <w:numFmt w:val="decimal"/>
      <w:lvlText w:val="%1."/>
      <w:lvlJc w:val="left"/>
      <w:pPr>
        <w:ind w:left="1713" w:hanging="360"/>
      </w:pPr>
    </w:lvl>
    <w:lvl w:ilvl="1" w:tplc="041A0019" w:tentative="1">
      <w:start w:val="1"/>
      <w:numFmt w:val="lowerLetter"/>
      <w:lvlText w:val="%2."/>
      <w:lvlJc w:val="left"/>
      <w:pPr>
        <w:ind w:left="2433" w:hanging="360"/>
      </w:pPr>
    </w:lvl>
    <w:lvl w:ilvl="2" w:tplc="041A001B" w:tentative="1">
      <w:start w:val="1"/>
      <w:numFmt w:val="lowerRoman"/>
      <w:lvlText w:val="%3."/>
      <w:lvlJc w:val="right"/>
      <w:pPr>
        <w:ind w:left="3153" w:hanging="180"/>
      </w:pPr>
    </w:lvl>
    <w:lvl w:ilvl="3" w:tplc="041A000F" w:tentative="1">
      <w:start w:val="1"/>
      <w:numFmt w:val="decimal"/>
      <w:lvlText w:val="%4."/>
      <w:lvlJc w:val="left"/>
      <w:pPr>
        <w:ind w:left="3873" w:hanging="360"/>
      </w:pPr>
    </w:lvl>
    <w:lvl w:ilvl="4" w:tplc="041A0019" w:tentative="1">
      <w:start w:val="1"/>
      <w:numFmt w:val="lowerLetter"/>
      <w:lvlText w:val="%5."/>
      <w:lvlJc w:val="left"/>
      <w:pPr>
        <w:ind w:left="4593" w:hanging="360"/>
      </w:pPr>
    </w:lvl>
    <w:lvl w:ilvl="5" w:tplc="041A001B" w:tentative="1">
      <w:start w:val="1"/>
      <w:numFmt w:val="lowerRoman"/>
      <w:lvlText w:val="%6."/>
      <w:lvlJc w:val="right"/>
      <w:pPr>
        <w:ind w:left="5313" w:hanging="180"/>
      </w:pPr>
    </w:lvl>
    <w:lvl w:ilvl="6" w:tplc="041A000F" w:tentative="1">
      <w:start w:val="1"/>
      <w:numFmt w:val="decimal"/>
      <w:lvlText w:val="%7."/>
      <w:lvlJc w:val="left"/>
      <w:pPr>
        <w:ind w:left="6033" w:hanging="360"/>
      </w:pPr>
    </w:lvl>
    <w:lvl w:ilvl="7" w:tplc="041A0019" w:tentative="1">
      <w:start w:val="1"/>
      <w:numFmt w:val="lowerLetter"/>
      <w:lvlText w:val="%8."/>
      <w:lvlJc w:val="left"/>
      <w:pPr>
        <w:ind w:left="6753" w:hanging="360"/>
      </w:pPr>
    </w:lvl>
    <w:lvl w:ilvl="8" w:tplc="04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7AB2C91"/>
    <w:multiLevelType w:val="hybridMultilevel"/>
    <w:tmpl w:val="C218ABF6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34F466F"/>
    <w:multiLevelType w:val="hybridMultilevel"/>
    <w:tmpl w:val="848C67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1DCC"/>
    <w:multiLevelType w:val="hybridMultilevel"/>
    <w:tmpl w:val="A3EAF9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F4773"/>
    <w:multiLevelType w:val="hybridMultilevel"/>
    <w:tmpl w:val="6D1E7C0A"/>
    <w:lvl w:ilvl="0" w:tplc="E5B4BE48">
      <w:start w:val="1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35414B44"/>
    <w:multiLevelType w:val="hybridMultilevel"/>
    <w:tmpl w:val="ED509FE2"/>
    <w:lvl w:ilvl="0" w:tplc="D42AE4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441B0"/>
    <w:multiLevelType w:val="multilevel"/>
    <w:tmpl w:val="8F2AC3B0"/>
    <w:lvl w:ilvl="0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7D2012"/>
    <w:multiLevelType w:val="hybridMultilevel"/>
    <w:tmpl w:val="81C4C9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4E"/>
    <w:rsid w:val="00002C99"/>
    <w:rsid w:val="00002DA4"/>
    <w:rsid w:val="00007B97"/>
    <w:rsid w:val="00010925"/>
    <w:rsid w:val="0001469C"/>
    <w:rsid w:val="00016309"/>
    <w:rsid w:val="00020831"/>
    <w:rsid w:val="0002212B"/>
    <w:rsid w:val="000253EC"/>
    <w:rsid w:val="00025EE2"/>
    <w:rsid w:val="0003585B"/>
    <w:rsid w:val="00040982"/>
    <w:rsid w:val="00043793"/>
    <w:rsid w:val="000444AE"/>
    <w:rsid w:val="00052375"/>
    <w:rsid w:val="00061B9D"/>
    <w:rsid w:val="00064408"/>
    <w:rsid w:val="00072703"/>
    <w:rsid w:val="0007323C"/>
    <w:rsid w:val="00086404"/>
    <w:rsid w:val="000973E7"/>
    <w:rsid w:val="000A516C"/>
    <w:rsid w:val="000A5B55"/>
    <w:rsid w:val="000B23FC"/>
    <w:rsid w:val="000C78F6"/>
    <w:rsid w:val="000D1A9A"/>
    <w:rsid w:val="000E215D"/>
    <w:rsid w:val="000E3297"/>
    <w:rsid w:val="000F78A0"/>
    <w:rsid w:val="001008AC"/>
    <w:rsid w:val="00101B4C"/>
    <w:rsid w:val="00106789"/>
    <w:rsid w:val="00111D73"/>
    <w:rsid w:val="00112298"/>
    <w:rsid w:val="001147FF"/>
    <w:rsid w:val="00115FEF"/>
    <w:rsid w:val="00125C11"/>
    <w:rsid w:val="001344C0"/>
    <w:rsid w:val="00141067"/>
    <w:rsid w:val="00141674"/>
    <w:rsid w:val="001420E1"/>
    <w:rsid w:val="00143C02"/>
    <w:rsid w:val="00144CB8"/>
    <w:rsid w:val="00146181"/>
    <w:rsid w:val="00154EAB"/>
    <w:rsid w:val="00155364"/>
    <w:rsid w:val="0016559B"/>
    <w:rsid w:val="00166BED"/>
    <w:rsid w:val="001851C8"/>
    <w:rsid w:val="00185EC7"/>
    <w:rsid w:val="00194596"/>
    <w:rsid w:val="001A104E"/>
    <w:rsid w:val="001A50FE"/>
    <w:rsid w:val="001A5E90"/>
    <w:rsid w:val="001B1819"/>
    <w:rsid w:val="001B3F62"/>
    <w:rsid w:val="001C2D0B"/>
    <w:rsid w:val="001C3AE1"/>
    <w:rsid w:val="001D0194"/>
    <w:rsid w:val="001E3998"/>
    <w:rsid w:val="001E783E"/>
    <w:rsid w:val="001F4BD8"/>
    <w:rsid w:val="001F7648"/>
    <w:rsid w:val="00201B7B"/>
    <w:rsid w:val="00206A7E"/>
    <w:rsid w:val="00217A89"/>
    <w:rsid w:val="002242FD"/>
    <w:rsid w:val="002367DD"/>
    <w:rsid w:val="00236B53"/>
    <w:rsid w:val="00237B3F"/>
    <w:rsid w:val="002534C2"/>
    <w:rsid w:val="0025418F"/>
    <w:rsid w:val="0026056F"/>
    <w:rsid w:val="00261441"/>
    <w:rsid w:val="002663EF"/>
    <w:rsid w:val="00270633"/>
    <w:rsid w:val="00280604"/>
    <w:rsid w:val="00281DB6"/>
    <w:rsid w:val="00296E81"/>
    <w:rsid w:val="002B0AB0"/>
    <w:rsid w:val="002C073E"/>
    <w:rsid w:val="002C3037"/>
    <w:rsid w:val="002C7CC5"/>
    <w:rsid w:val="002D4790"/>
    <w:rsid w:val="002D5096"/>
    <w:rsid w:val="002D6E46"/>
    <w:rsid w:val="002E01C5"/>
    <w:rsid w:val="002F0579"/>
    <w:rsid w:val="002F580E"/>
    <w:rsid w:val="00312EB6"/>
    <w:rsid w:val="003159D6"/>
    <w:rsid w:val="00327BC0"/>
    <w:rsid w:val="0033360A"/>
    <w:rsid w:val="00336A8E"/>
    <w:rsid w:val="00337282"/>
    <w:rsid w:val="00340B0B"/>
    <w:rsid w:val="00345C31"/>
    <w:rsid w:val="0035107C"/>
    <w:rsid w:val="003540F3"/>
    <w:rsid w:val="003556D6"/>
    <w:rsid w:val="003574C4"/>
    <w:rsid w:val="00360A10"/>
    <w:rsid w:val="00366F50"/>
    <w:rsid w:val="00367438"/>
    <w:rsid w:val="00374498"/>
    <w:rsid w:val="0037524F"/>
    <w:rsid w:val="00383A1F"/>
    <w:rsid w:val="00391C25"/>
    <w:rsid w:val="00391FB0"/>
    <w:rsid w:val="003938BB"/>
    <w:rsid w:val="003A1BDD"/>
    <w:rsid w:val="003A48E4"/>
    <w:rsid w:val="003A715B"/>
    <w:rsid w:val="003B07D8"/>
    <w:rsid w:val="003C452F"/>
    <w:rsid w:val="003D1DB4"/>
    <w:rsid w:val="003D20C3"/>
    <w:rsid w:val="003D3155"/>
    <w:rsid w:val="003D408A"/>
    <w:rsid w:val="003D6F88"/>
    <w:rsid w:val="003D7039"/>
    <w:rsid w:val="003E09C3"/>
    <w:rsid w:val="003E1901"/>
    <w:rsid w:val="003E261C"/>
    <w:rsid w:val="003E4933"/>
    <w:rsid w:val="003E6EAF"/>
    <w:rsid w:val="003F1C9F"/>
    <w:rsid w:val="003F3030"/>
    <w:rsid w:val="004033B9"/>
    <w:rsid w:val="0040348F"/>
    <w:rsid w:val="00404626"/>
    <w:rsid w:val="00404B66"/>
    <w:rsid w:val="00405CD7"/>
    <w:rsid w:val="00407716"/>
    <w:rsid w:val="0041099D"/>
    <w:rsid w:val="00411C25"/>
    <w:rsid w:val="00414816"/>
    <w:rsid w:val="00416BE4"/>
    <w:rsid w:val="00416C99"/>
    <w:rsid w:val="004368FD"/>
    <w:rsid w:val="0043767B"/>
    <w:rsid w:val="00444868"/>
    <w:rsid w:val="0044737F"/>
    <w:rsid w:val="00450CBB"/>
    <w:rsid w:val="004528D1"/>
    <w:rsid w:val="00477755"/>
    <w:rsid w:val="00481282"/>
    <w:rsid w:val="00482C06"/>
    <w:rsid w:val="004843DE"/>
    <w:rsid w:val="00486BD5"/>
    <w:rsid w:val="00496900"/>
    <w:rsid w:val="004A1F85"/>
    <w:rsid w:val="004A5634"/>
    <w:rsid w:val="004A5971"/>
    <w:rsid w:val="004B0060"/>
    <w:rsid w:val="004B294C"/>
    <w:rsid w:val="004B5909"/>
    <w:rsid w:val="004C2F8E"/>
    <w:rsid w:val="004C4611"/>
    <w:rsid w:val="004C74C5"/>
    <w:rsid w:val="004D1381"/>
    <w:rsid w:val="004D3AD0"/>
    <w:rsid w:val="004D4E6E"/>
    <w:rsid w:val="004E1391"/>
    <w:rsid w:val="004E38FB"/>
    <w:rsid w:val="004E6C7E"/>
    <w:rsid w:val="004F4071"/>
    <w:rsid w:val="005008E8"/>
    <w:rsid w:val="00502CA8"/>
    <w:rsid w:val="0050657C"/>
    <w:rsid w:val="0051379E"/>
    <w:rsid w:val="00514171"/>
    <w:rsid w:val="0051563D"/>
    <w:rsid w:val="005314B9"/>
    <w:rsid w:val="0053544E"/>
    <w:rsid w:val="005405A5"/>
    <w:rsid w:val="0054090C"/>
    <w:rsid w:val="0054642C"/>
    <w:rsid w:val="0055109E"/>
    <w:rsid w:val="005576F2"/>
    <w:rsid w:val="0056060C"/>
    <w:rsid w:val="005610BF"/>
    <w:rsid w:val="005620B6"/>
    <w:rsid w:val="005634BF"/>
    <w:rsid w:val="00571E6B"/>
    <w:rsid w:val="005739CF"/>
    <w:rsid w:val="00577FE4"/>
    <w:rsid w:val="005825A2"/>
    <w:rsid w:val="005868F5"/>
    <w:rsid w:val="00587337"/>
    <w:rsid w:val="00593135"/>
    <w:rsid w:val="0059428F"/>
    <w:rsid w:val="00594353"/>
    <w:rsid w:val="00597581"/>
    <w:rsid w:val="005A638F"/>
    <w:rsid w:val="005B330E"/>
    <w:rsid w:val="005B444A"/>
    <w:rsid w:val="005C0AFB"/>
    <w:rsid w:val="005C0BD1"/>
    <w:rsid w:val="005C21EA"/>
    <w:rsid w:val="005C366A"/>
    <w:rsid w:val="005D19A5"/>
    <w:rsid w:val="005D1AE4"/>
    <w:rsid w:val="005E4BC1"/>
    <w:rsid w:val="005E5328"/>
    <w:rsid w:val="005F0158"/>
    <w:rsid w:val="005F0EA9"/>
    <w:rsid w:val="006038B4"/>
    <w:rsid w:val="00605D5A"/>
    <w:rsid w:val="00613E81"/>
    <w:rsid w:val="0061439A"/>
    <w:rsid w:val="00616C86"/>
    <w:rsid w:val="00620789"/>
    <w:rsid w:val="00627BE0"/>
    <w:rsid w:val="0063044D"/>
    <w:rsid w:val="00645835"/>
    <w:rsid w:val="006537BF"/>
    <w:rsid w:val="006559F5"/>
    <w:rsid w:val="00656A7F"/>
    <w:rsid w:val="006638C1"/>
    <w:rsid w:val="00664572"/>
    <w:rsid w:val="00664A5D"/>
    <w:rsid w:val="00666339"/>
    <w:rsid w:val="00672D40"/>
    <w:rsid w:val="00673BF1"/>
    <w:rsid w:val="00685EC0"/>
    <w:rsid w:val="006A302A"/>
    <w:rsid w:val="006A7FF9"/>
    <w:rsid w:val="006B2354"/>
    <w:rsid w:val="006B5487"/>
    <w:rsid w:val="006B5B88"/>
    <w:rsid w:val="006B6458"/>
    <w:rsid w:val="006C22A7"/>
    <w:rsid w:val="006C51A2"/>
    <w:rsid w:val="006D188F"/>
    <w:rsid w:val="006D38E7"/>
    <w:rsid w:val="006E3F80"/>
    <w:rsid w:val="006E6479"/>
    <w:rsid w:val="006F07ED"/>
    <w:rsid w:val="006F6276"/>
    <w:rsid w:val="006F6F5F"/>
    <w:rsid w:val="00704568"/>
    <w:rsid w:val="00704F7B"/>
    <w:rsid w:val="0070561F"/>
    <w:rsid w:val="00705A7C"/>
    <w:rsid w:val="00707BE5"/>
    <w:rsid w:val="0071540C"/>
    <w:rsid w:val="00731ADA"/>
    <w:rsid w:val="00743B91"/>
    <w:rsid w:val="00747C29"/>
    <w:rsid w:val="00747C7B"/>
    <w:rsid w:val="007519D3"/>
    <w:rsid w:val="0075238C"/>
    <w:rsid w:val="00752630"/>
    <w:rsid w:val="00756BA7"/>
    <w:rsid w:val="00756C14"/>
    <w:rsid w:val="00757538"/>
    <w:rsid w:val="00760F28"/>
    <w:rsid w:val="00765235"/>
    <w:rsid w:val="00765AB8"/>
    <w:rsid w:val="0077095F"/>
    <w:rsid w:val="00785DF9"/>
    <w:rsid w:val="007863B6"/>
    <w:rsid w:val="00790E1A"/>
    <w:rsid w:val="00792721"/>
    <w:rsid w:val="00794A7E"/>
    <w:rsid w:val="007A4BF3"/>
    <w:rsid w:val="007A4F9D"/>
    <w:rsid w:val="007A565F"/>
    <w:rsid w:val="007A6990"/>
    <w:rsid w:val="007B0644"/>
    <w:rsid w:val="007B0BE8"/>
    <w:rsid w:val="007C0D59"/>
    <w:rsid w:val="007C231D"/>
    <w:rsid w:val="007D0E52"/>
    <w:rsid w:val="007D563D"/>
    <w:rsid w:val="007F670C"/>
    <w:rsid w:val="007F6B18"/>
    <w:rsid w:val="007F7E08"/>
    <w:rsid w:val="00803BF5"/>
    <w:rsid w:val="008111B6"/>
    <w:rsid w:val="00822204"/>
    <w:rsid w:val="0082227F"/>
    <w:rsid w:val="0082328A"/>
    <w:rsid w:val="00825FA8"/>
    <w:rsid w:val="00827972"/>
    <w:rsid w:val="0083279A"/>
    <w:rsid w:val="00833E23"/>
    <w:rsid w:val="00835D7A"/>
    <w:rsid w:val="00850607"/>
    <w:rsid w:val="00873ACA"/>
    <w:rsid w:val="008748DF"/>
    <w:rsid w:val="00877015"/>
    <w:rsid w:val="008800E2"/>
    <w:rsid w:val="008848C5"/>
    <w:rsid w:val="008854A5"/>
    <w:rsid w:val="008867E4"/>
    <w:rsid w:val="0088725E"/>
    <w:rsid w:val="00896633"/>
    <w:rsid w:val="008A0D8C"/>
    <w:rsid w:val="008A1AFD"/>
    <w:rsid w:val="008A2486"/>
    <w:rsid w:val="008A67E2"/>
    <w:rsid w:val="008C2EFC"/>
    <w:rsid w:val="008C389A"/>
    <w:rsid w:val="008C6AAB"/>
    <w:rsid w:val="008D24A3"/>
    <w:rsid w:val="008D336F"/>
    <w:rsid w:val="008E0C90"/>
    <w:rsid w:val="008E2B4D"/>
    <w:rsid w:val="008F4691"/>
    <w:rsid w:val="008F6B4B"/>
    <w:rsid w:val="00906DC4"/>
    <w:rsid w:val="00911BFF"/>
    <w:rsid w:val="00915A28"/>
    <w:rsid w:val="0091608C"/>
    <w:rsid w:val="0091745E"/>
    <w:rsid w:val="00921C2F"/>
    <w:rsid w:val="00922F1B"/>
    <w:rsid w:val="00924EB6"/>
    <w:rsid w:val="00927B02"/>
    <w:rsid w:val="00934610"/>
    <w:rsid w:val="00940B67"/>
    <w:rsid w:val="00942010"/>
    <w:rsid w:val="00942B0D"/>
    <w:rsid w:val="00943D66"/>
    <w:rsid w:val="00944BFB"/>
    <w:rsid w:val="00945191"/>
    <w:rsid w:val="009519E2"/>
    <w:rsid w:val="00954D3D"/>
    <w:rsid w:val="00956BD6"/>
    <w:rsid w:val="009576DF"/>
    <w:rsid w:val="00960F4A"/>
    <w:rsid w:val="00965266"/>
    <w:rsid w:val="00965C3E"/>
    <w:rsid w:val="00976E90"/>
    <w:rsid w:val="009844A0"/>
    <w:rsid w:val="009911A8"/>
    <w:rsid w:val="00992AE2"/>
    <w:rsid w:val="009A03C9"/>
    <w:rsid w:val="009A3F42"/>
    <w:rsid w:val="009A40F8"/>
    <w:rsid w:val="009A6640"/>
    <w:rsid w:val="009B079D"/>
    <w:rsid w:val="009B1E15"/>
    <w:rsid w:val="009B3C6D"/>
    <w:rsid w:val="009C3BA2"/>
    <w:rsid w:val="009C72F5"/>
    <w:rsid w:val="009D60B3"/>
    <w:rsid w:val="009D7EE5"/>
    <w:rsid w:val="009E1039"/>
    <w:rsid w:val="009E4146"/>
    <w:rsid w:val="009E704C"/>
    <w:rsid w:val="009F215F"/>
    <w:rsid w:val="009F24DE"/>
    <w:rsid w:val="009F2B4B"/>
    <w:rsid w:val="00A06B5B"/>
    <w:rsid w:val="00A07475"/>
    <w:rsid w:val="00A12208"/>
    <w:rsid w:val="00A16077"/>
    <w:rsid w:val="00A24E8D"/>
    <w:rsid w:val="00A31F81"/>
    <w:rsid w:val="00A32DDB"/>
    <w:rsid w:val="00A37D12"/>
    <w:rsid w:val="00A534A9"/>
    <w:rsid w:val="00A541AB"/>
    <w:rsid w:val="00A63A2B"/>
    <w:rsid w:val="00A67D0D"/>
    <w:rsid w:val="00A751EF"/>
    <w:rsid w:val="00A77774"/>
    <w:rsid w:val="00A906BA"/>
    <w:rsid w:val="00A93CEA"/>
    <w:rsid w:val="00A94A50"/>
    <w:rsid w:val="00AA1222"/>
    <w:rsid w:val="00AA5407"/>
    <w:rsid w:val="00AA6F96"/>
    <w:rsid w:val="00AC0185"/>
    <w:rsid w:val="00AC7307"/>
    <w:rsid w:val="00AD162D"/>
    <w:rsid w:val="00AD246E"/>
    <w:rsid w:val="00AD604E"/>
    <w:rsid w:val="00AD6C49"/>
    <w:rsid w:val="00AD779D"/>
    <w:rsid w:val="00AE0FAC"/>
    <w:rsid w:val="00AE1967"/>
    <w:rsid w:val="00AE27E6"/>
    <w:rsid w:val="00AF3D6F"/>
    <w:rsid w:val="00B00155"/>
    <w:rsid w:val="00B02E18"/>
    <w:rsid w:val="00B02FD6"/>
    <w:rsid w:val="00B11048"/>
    <w:rsid w:val="00B13204"/>
    <w:rsid w:val="00B300E5"/>
    <w:rsid w:val="00B30245"/>
    <w:rsid w:val="00B305D3"/>
    <w:rsid w:val="00B47D9A"/>
    <w:rsid w:val="00B52187"/>
    <w:rsid w:val="00B63557"/>
    <w:rsid w:val="00B65DB4"/>
    <w:rsid w:val="00B708BD"/>
    <w:rsid w:val="00B74574"/>
    <w:rsid w:val="00B76ED0"/>
    <w:rsid w:val="00B774ED"/>
    <w:rsid w:val="00B860FF"/>
    <w:rsid w:val="00B92CC1"/>
    <w:rsid w:val="00BA5372"/>
    <w:rsid w:val="00BB1895"/>
    <w:rsid w:val="00BB2A72"/>
    <w:rsid w:val="00BC0012"/>
    <w:rsid w:val="00BC1AC0"/>
    <w:rsid w:val="00BC527F"/>
    <w:rsid w:val="00BD1846"/>
    <w:rsid w:val="00BE0C02"/>
    <w:rsid w:val="00BE1688"/>
    <w:rsid w:val="00BE3BAE"/>
    <w:rsid w:val="00BE79B2"/>
    <w:rsid w:val="00BF2F84"/>
    <w:rsid w:val="00BF4870"/>
    <w:rsid w:val="00BF5CD8"/>
    <w:rsid w:val="00C0085C"/>
    <w:rsid w:val="00C0716E"/>
    <w:rsid w:val="00C07E72"/>
    <w:rsid w:val="00C13EB4"/>
    <w:rsid w:val="00C14959"/>
    <w:rsid w:val="00C1759F"/>
    <w:rsid w:val="00C22677"/>
    <w:rsid w:val="00C264E3"/>
    <w:rsid w:val="00C275FE"/>
    <w:rsid w:val="00C27A9F"/>
    <w:rsid w:val="00C3056B"/>
    <w:rsid w:val="00C3379F"/>
    <w:rsid w:val="00C35B8E"/>
    <w:rsid w:val="00C36980"/>
    <w:rsid w:val="00C411BC"/>
    <w:rsid w:val="00C41343"/>
    <w:rsid w:val="00C4780C"/>
    <w:rsid w:val="00C528AF"/>
    <w:rsid w:val="00C53F6A"/>
    <w:rsid w:val="00C57F5C"/>
    <w:rsid w:val="00C62E40"/>
    <w:rsid w:val="00C70C81"/>
    <w:rsid w:val="00C7180F"/>
    <w:rsid w:val="00C77268"/>
    <w:rsid w:val="00C7749D"/>
    <w:rsid w:val="00C855A3"/>
    <w:rsid w:val="00C92FCE"/>
    <w:rsid w:val="00C9735E"/>
    <w:rsid w:val="00C9797B"/>
    <w:rsid w:val="00CB7F3F"/>
    <w:rsid w:val="00CC0627"/>
    <w:rsid w:val="00CC4CA3"/>
    <w:rsid w:val="00CD47A9"/>
    <w:rsid w:val="00CD4C24"/>
    <w:rsid w:val="00CE65CA"/>
    <w:rsid w:val="00CF23BF"/>
    <w:rsid w:val="00CF43C5"/>
    <w:rsid w:val="00CF4D1C"/>
    <w:rsid w:val="00D05337"/>
    <w:rsid w:val="00D074FC"/>
    <w:rsid w:val="00D10763"/>
    <w:rsid w:val="00D17544"/>
    <w:rsid w:val="00D20321"/>
    <w:rsid w:val="00D272D6"/>
    <w:rsid w:val="00D27E17"/>
    <w:rsid w:val="00D27E7F"/>
    <w:rsid w:val="00D32E4A"/>
    <w:rsid w:val="00D41301"/>
    <w:rsid w:val="00D43186"/>
    <w:rsid w:val="00D52F42"/>
    <w:rsid w:val="00D53511"/>
    <w:rsid w:val="00D601C6"/>
    <w:rsid w:val="00D657F5"/>
    <w:rsid w:val="00D72F9D"/>
    <w:rsid w:val="00D8016F"/>
    <w:rsid w:val="00D83C27"/>
    <w:rsid w:val="00D93C19"/>
    <w:rsid w:val="00DA5E75"/>
    <w:rsid w:val="00DA72B0"/>
    <w:rsid w:val="00DB15E2"/>
    <w:rsid w:val="00DB3275"/>
    <w:rsid w:val="00DB37B4"/>
    <w:rsid w:val="00DC0F12"/>
    <w:rsid w:val="00DC6002"/>
    <w:rsid w:val="00DC747B"/>
    <w:rsid w:val="00DD00FB"/>
    <w:rsid w:val="00DD0AD2"/>
    <w:rsid w:val="00DD3565"/>
    <w:rsid w:val="00DD46A6"/>
    <w:rsid w:val="00DE1CF2"/>
    <w:rsid w:val="00DE5910"/>
    <w:rsid w:val="00DE5D93"/>
    <w:rsid w:val="00DF28B0"/>
    <w:rsid w:val="00DF79A4"/>
    <w:rsid w:val="00E00D3E"/>
    <w:rsid w:val="00E04EF6"/>
    <w:rsid w:val="00E106DA"/>
    <w:rsid w:val="00E15C4A"/>
    <w:rsid w:val="00E222B8"/>
    <w:rsid w:val="00E226FF"/>
    <w:rsid w:val="00E23B07"/>
    <w:rsid w:val="00E26A4E"/>
    <w:rsid w:val="00E332BE"/>
    <w:rsid w:val="00E339CE"/>
    <w:rsid w:val="00E47036"/>
    <w:rsid w:val="00E51D39"/>
    <w:rsid w:val="00E6140E"/>
    <w:rsid w:val="00E70DE4"/>
    <w:rsid w:val="00E8601F"/>
    <w:rsid w:val="00E92A27"/>
    <w:rsid w:val="00E93C93"/>
    <w:rsid w:val="00E96AEA"/>
    <w:rsid w:val="00EA2F30"/>
    <w:rsid w:val="00EA32A2"/>
    <w:rsid w:val="00EA3572"/>
    <w:rsid w:val="00EB3CA4"/>
    <w:rsid w:val="00EC685E"/>
    <w:rsid w:val="00ED5015"/>
    <w:rsid w:val="00ED648A"/>
    <w:rsid w:val="00EE3D8B"/>
    <w:rsid w:val="00EE53F0"/>
    <w:rsid w:val="00EE5A04"/>
    <w:rsid w:val="00EF6F9D"/>
    <w:rsid w:val="00F0459F"/>
    <w:rsid w:val="00F1378A"/>
    <w:rsid w:val="00F17E8B"/>
    <w:rsid w:val="00F2401D"/>
    <w:rsid w:val="00F265D1"/>
    <w:rsid w:val="00F43BA3"/>
    <w:rsid w:val="00F4480B"/>
    <w:rsid w:val="00F55CED"/>
    <w:rsid w:val="00F60081"/>
    <w:rsid w:val="00F726BA"/>
    <w:rsid w:val="00F8443C"/>
    <w:rsid w:val="00F86160"/>
    <w:rsid w:val="00FA41FB"/>
    <w:rsid w:val="00FA627D"/>
    <w:rsid w:val="00FA6C17"/>
    <w:rsid w:val="00FB3153"/>
    <w:rsid w:val="00FC083B"/>
    <w:rsid w:val="00FC4D63"/>
    <w:rsid w:val="00FC6E39"/>
    <w:rsid w:val="00FD075D"/>
    <w:rsid w:val="00FD2524"/>
    <w:rsid w:val="00FD40F3"/>
    <w:rsid w:val="00FE1A54"/>
    <w:rsid w:val="00FE6E3A"/>
    <w:rsid w:val="00FF2536"/>
    <w:rsid w:val="00FF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FFB2"/>
  <w15:docId w15:val="{9E1BDC92-BCD9-44E4-9857-82024820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40F3"/>
  </w:style>
  <w:style w:type="paragraph" w:styleId="Heading1">
    <w:name w:val="heading 1"/>
    <w:basedOn w:val="Normal"/>
    <w:next w:val="Normal"/>
    <w:link w:val="Heading1Char"/>
    <w:uiPriority w:val="9"/>
    <w:qFormat/>
    <w:rsid w:val="004448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27E17"/>
    <w:pPr>
      <w:keepNext/>
      <w:keepLines/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/>
      <w:szCs w:val="2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9"/>
    <w:rsid w:val="00D27E17"/>
    <w:rPr>
      <w:rFonts w:ascii="Times New Roman" w:eastAsia="Times New Roman" w:hAnsi="Times New Roman" w:cs="Times New Roman"/>
      <w:b/>
      <w:szCs w:val="20"/>
      <w:lang w:val="sl-SI"/>
    </w:rPr>
  </w:style>
  <w:style w:type="paragraph" w:customStyle="1" w:styleId="CellHeader">
    <w:name w:val="CellHeader"/>
    <w:basedOn w:val="Normal"/>
    <w:qFormat/>
    <w:rsid w:val="005E4BC1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Arial"/>
      <w:bCs/>
      <w:sz w:val="20"/>
      <w:lang w:val="sl-SI" w:eastAsia="hr-HR"/>
    </w:rPr>
  </w:style>
  <w:style w:type="table" w:customStyle="1" w:styleId="StilTablice">
    <w:name w:val="StilTablice"/>
    <w:basedOn w:val="TableNormal"/>
    <w:uiPriority w:val="99"/>
    <w:rsid w:val="005E4BC1"/>
    <w:pPr>
      <w:spacing w:after="120" w:line="240" w:lineRule="auto"/>
      <w:jc w:val="center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vAlign w:val="center"/>
    </w:tcPr>
  </w:style>
  <w:style w:type="paragraph" w:styleId="ListParagraph">
    <w:name w:val="List Paragraph"/>
    <w:basedOn w:val="Normal"/>
    <w:uiPriority w:val="34"/>
    <w:qFormat/>
    <w:rsid w:val="00A07475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6E6479"/>
    <w:pPr>
      <w:spacing w:after="120" w:line="48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BodyText2Char">
    <w:name w:val="Body Text 2 Char"/>
    <w:basedOn w:val="DefaultParagraphFont"/>
    <w:link w:val="BodyText2"/>
    <w:uiPriority w:val="99"/>
    <w:rsid w:val="006E6479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Header">
    <w:name w:val="header"/>
    <w:basedOn w:val="Normal"/>
    <w:link w:val="HeaderChar"/>
    <w:uiPriority w:val="99"/>
    <w:unhideWhenUsed/>
    <w:rsid w:val="0010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789"/>
  </w:style>
  <w:style w:type="paragraph" w:styleId="Footer">
    <w:name w:val="footer"/>
    <w:basedOn w:val="Normal"/>
    <w:link w:val="FooterChar"/>
    <w:uiPriority w:val="99"/>
    <w:unhideWhenUsed/>
    <w:rsid w:val="0010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789"/>
  </w:style>
  <w:style w:type="character" w:customStyle="1" w:styleId="fontstyle01">
    <w:name w:val="fontstyle01"/>
    <w:basedOn w:val="DefaultParagraphFont"/>
    <w:rsid w:val="00F60081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paragraph" w:styleId="NoSpacing">
    <w:name w:val="No Spacing"/>
    <w:uiPriority w:val="1"/>
    <w:qFormat/>
    <w:rsid w:val="00731A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44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44486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44868"/>
    <w:rPr>
      <w:b/>
      <w:bCs/>
    </w:rPr>
  </w:style>
  <w:style w:type="paragraph" w:customStyle="1" w:styleId="Standard">
    <w:name w:val="Standard"/>
    <w:rsid w:val="00C0085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FD4-3BB1-4160-B70F-B5266518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1</Pages>
  <Words>9556</Words>
  <Characters>54471</Characters>
  <Application>Microsoft Office Word</Application>
  <DocSecurity>0</DocSecurity>
  <Lines>453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Feher</dc:creator>
  <cp:lastModifiedBy>Nikolina Mamula</cp:lastModifiedBy>
  <cp:revision>25</cp:revision>
  <cp:lastPrinted>2025-05-05T10:37:00Z</cp:lastPrinted>
  <dcterms:created xsi:type="dcterms:W3CDTF">2024-03-25T13:42:00Z</dcterms:created>
  <dcterms:modified xsi:type="dcterms:W3CDTF">2025-05-05T11:28:00Z</dcterms:modified>
</cp:coreProperties>
</file>