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C3D4" w14:textId="77777777" w:rsidR="00FF7EAE" w:rsidRDefault="00FF7EAE" w:rsidP="00F0627B">
      <w:pPr>
        <w:pStyle w:val="Naslov1"/>
        <w:framePr w:wrap="around"/>
      </w:pPr>
    </w:p>
    <w:p w14:paraId="59335FC0" w14:textId="77777777" w:rsidR="00F057AA" w:rsidRDefault="00F057AA" w:rsidP="00234030">
      <w:pPr>
        <w:pStyle w:val="Naslov1"/>
        <w:framePr w:h="1755" w:hRule="exact" w:wrap="around" w:y="-3"/>
      </w:pPr>
      <w:r w:rsidRPr="009D63FB">
        <w:object w:dxaOrig="9931" w:dyaOrig="14496" w14:anchorId="49F1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 fillcolor="window">
            <v:imagedata r:id="rId8" o:title="" cropbottom="5063f"/>
          </v:shape>
          <o:OLEObject Type="Embed" ProgID="Word.Picture.8" ShapeID="_x0000_i1025" DrawAspect="Content" ObjectID="_1770614343" r:id="rId9"/>
        </w:object>
      </w:r>
    </w:p>
    <w:p w14:paraId="22ED2A62" w14:textId="77777777" w:rsidR="00F057AA" w:rsidRPr="009D63FB" w:rsidRDefault="00F057AA" w:rsidP="00F057AA"/>
    <w:p w14:paraId="7F7FBF13" w14:textId="77777777" w:rsidR="00F057AA" w:rsidRPr="009D63FB" w:rsidRDefault="00F057AA" w:rsidP="00F057AA"/>
    <w:p w14:paraId="62D2350F" w14:textId="77777777" w:rsidR="00F057AA" w:rsidRPr="009D63FB" w:rsidRDefault="00F057AA" w:rsidP="00F057AA"/>
    <w:p w14:paraId="354A75B7" w14:textId="77777777" w:rsidR="005028E3" w:rsidRDefault="005028E3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0492AB3A" w14:textId="77777777" w:rsidR="00E90E76" w:rsidRDefault="00E90E76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09BF76F6" w14:textId="77777777" w:rsidR="00FF7EAE" w:rsidRPr="009D63FB" w:rsidRDefault="00FF7EAE" w:rsidP="00FF7EAE">
      <w:pPr>
        <w:pStyle w:val="Naslov1"/>
        <w:framePr w:w="5641" w:h="826" w:wrap="around" w:x="1681" w:y="32"/>
        <w:rPr>
          <w:noProof w:val="0"/>
          <w:lang w:val="hr-HR"/>
        </w:rPr>
      </w:pPr>
      <w:r w:rsidRPr="009D63FB">
        <w:rPr>
          <w:noProof w:val="0"/>
          <w:lang w:val="hr-HR"/>
        </w:rPr>
        <w:t>REPUBLIKA HRVATSKA</w:t>
      </w:r>
    </w:p>
    <w:p w14:paraId="11437943" w14:textId="77777777" w:rsidR="00FF7EAE" w:rsidRPr="009D63FB" w:rsidRDefault="00FF7EAE" w:rsidP="00FF7EAE">
      <w:pPr>
        <w:framePr w:w="5641" w:h="826" w:hSpace="180" w:wrap="around" w:vAnchor="text" w:hAnchor="page" w:x="1681" w:y="32"/>
        <w:jc w:val="center"/>
        <w:rPr>
          <w:rFonts w:ascii="Times New Roman" w:hAnsi="Times New Roman"/>
          <w:b/>
          <w:bCs/>
        </w:rPr>
      </w:pPr>
      <w:r w:rsidRPr="009D63FB">
        <w:rPr>
          <w:rFonts w:ascii="Times New Roman" w:hAnsi="Times New Roman"/>
          <w:b/>
          <w:bCs/>
        </w:rPr>
        <w:t>BJELOVARSKO-BILOGORSKA ŽUPANIJA</w:t>
      </w:r>
    </w:p>
    <w:p w14:paraId="648FB42A" w14:textId="77777777" w:rsidR="00FF7EAE" w:rsidRPr="009D63FB" w:rsidRDefault="00FF7EAE" w:rsidP="00FF7EAE">
      <w:pPr>
        <w:framePr w:w="5641" w:h="826" w:hSpace="180" w:wrap="around" w:vAnchor="text" w:hAnchor="page" w:x="1681" w:y="3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UPRAVNI ODJEL ZA FINANCIJE</w:t>
      </w:r>
    </w:p>
    <w:p w14:paraId="77FF8B44" w14:textId="77777777" w:rsidR="00FF7EAE" w:rsidRPr="009D63FB" w:rsidRDefault="00FF7EAE" w:rsidP="00FF7EAE">
      <w:pPr>
        <w:framePr w:w="5641" w:h="826" w:hSpace="180" w:wrap="around" w:vAnchor="text" w:hAnchor="page" w:x="1681" w:y="32"/>
        <w:jc w:val="both"/>
        <w:rPr>
          <w:rFonts w:ascii="Times New Roman" w:hAnsi="Times New Roman"/>
        </w:rPr>
      </w:pPr>
      <w:r w:rsidRPr="009D63FB">
        <w:rPr>
          <w:rFonts w:ascii="Times New Roman" w:hAnsi="Times New Roman"/>
        </w:rPr>
        <w:t xml:space="preserve"> </w:t>
      </w:r>
    </w:p>
    <w:p w14:paraId="218EB201" w14:textId="77777777" w:rsidR="00234030" w:rsidRPr="009D63FB" w:rsidRDefault="00234030" w:rsidP="00234030">
      <w:pPr>
        <w:framePr w:hSpace="181" w:wrap="around" w:vAnchor="text" w:hAnchor="page" w:x="1080" w:y="38"/>
        <w:rPr>
          <w:rFonts w:ascii="Times New Roman" w:hAnsi="Times New Roman"/>
        </w:rPr>
      </w:pPr>
      <w:r w:rsidRPr="009D63FB">
        <w:rPr>
          <w:rFonts w:ascii="Times New Roman" w:hAnsi="Times New Roman"/>
        </w:rPr>
        <w:object w:dxaOrig="1380" w:dyaOrig="1620" w14:anchorId="4A1C03A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70614344" r:id="rId11"/>
        </w:object>
      </w:r>
    </w:p>
    <w:p w14:paraId="7A4FA567" w14:textId="77777777" w:rsidR="00E90E76" w:rsidRPr="009D63FB" w:rsidRDefault="00E90E76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5C8966D7" w14:textId="77777777" w:rsidR="00303B88" w:rsidRPr="009D63FB" w:rsidRDefault="00303B88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1E3B1ADA" w14:textId="77777777" w:rsidR="00303B88" w:rsidRPr="009D63FB" w:rsidRDefault="00303B88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5C81E161" w14:textId="77777777" w:rsidR="00012917" w:rsidRPr="009D63FB" w:rsidRDefault="00012917" w:rsidP="0001291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</w:rPr>
      </w:pPr>
    </w:p>
    <w:p w14:paraId="7DB02B50" w14:textId="77777777" w:rsidR="00FF7EAE" w:rsidRDefault="00FF7EAE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</w:p>
    <w:p w14:paraId="6A7A9D89" w14:textId="77777777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Dr. A. Starčevića 8</w:t>
      </w:r>
    </w:p>
    <w:p w14:paraId="7CFA8C2C" w14:textId="5257995D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MB:</w:t>
      </w:r>
      <w:r w:rsidR="00B85219">
        <w:rPr>
          <w:noProof/>
        </w:rPr>
        <w:t xml:space="preserve"> </w:t>
      </w:r>
      <w:r>
        <w:rPr>
          <w:noProof/>
        </w:rPr>
        <w:t>0277665</w:t>
      </w:r>
    </w:p>
    <w:p w14:paraId="32E07A68" w14:textId="0E28E7F7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OIB:</w:t>
      </w:r>
      <w:r w:rsidR="00B85219">
        <w:rPr>
          <w:noProof/>
        </w:rPr>
        <w:t xml:space="preserve"> </w:t>
      </w:r>
      <w:r>
        <w:rPr>
          <w:noProof/>
        </w:rPr>
        <w:t>12928625880</w:t>
      </w:r>
    </w:p>
    <w:p w14:paraId="68C4BC86" w14:textId="77777777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BROJ RKP-a: 28233</w:t>
      </w:r>
    </w:p>
    <w:p w14:paraId="5E814B3A" w14:textId="2C133A07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RAZINA:</w:t>
      </w:r>
      <w:r w:rsidR="00B85219">
        <w:rPr>
          <w:noProof/>
        </w:rPr>
        <w:t xml:space="preserve"> </w:t>
      </w:r>
      <w:r>
        <w:rPr>
          <w:noProof/>
        </w:rPr>
        <w:t>2</w:t>
      </w:r>
      <w:r w:rsidR="00A3635F">
        <w:rPr>
          <w:noProof/>
        </w:rPr>
        <w:t>3</w:t>
      </w:r>
    </w:p>
    <w:p w14:paraId="212FD527" w14:textId="78A5DD54" w:rsidR="006F7892" w:rsidRDefault="006F7892" w:rsidP="006F7892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</w:rPr>
      </w:pPr>
      <w:r>
        <w:rPr>
          <w:noProof/>
        </w:rPr>
        <w:t>ŠIFRA DJELATNOSTI:</w:t>
      </w:r>
      <w:r w:rsidR="00B85219">
        <w:rPr>
          <w:noProof/>
        </w:rPr>
        <w:t xml:space="preserve"> </w:t>
      </w:r>
      <w:r>
        <w:rPr>
          <w:noProof/>
        </w:rPr>
        <w:t>8411</w:t>
      </w:r>
    </w:p>
    <w:p w14:paraId="4310EDEB" w14:textId="77777777" w:rsidR="006F7892" w:rsidRPr="00473DFA" w:rsidRDefault="006F7892" w:rsidP="006F7892">
      <w:pPr>
        <w:tabs>
          <w:tab w:val="left" w:pos="355"/>
        </w:tabs>
        <w:rPr>
          <w:rFonts w:ascii="Times New Roman" w:hAnsi="Times New Roman"/>
          <w:szCs w:val="24"/>
          <w:lang w:val="en-US"/>
        </w:rPr>
      </w:pPr>
    </w:p>
    <w:p w14:paraId="7B842569" w14:textId="77777777" w:rsidR="00575A31" w:rsidRDefault="00575A31" w:rsidP="00575A31">
      <w:pPr>
        <w:pStyle w:val="Zaglavlje"/>
        <w:tabs>
          <w:tab w:val="clear" w:pos="4153"/>
          <w:tab w:val="left" w:pos="851"/>
          <w:tab w:val="center" w:pos="6663"/>
        </w:tabs>
        <w:jc w:val="center"/>
      </w:pPr>
    </w:p>
    <w:p w14:paraId="179C3392" w14:textId="77777777" w:rsidR="003804E8" w:rsidRPr="009D63FB" w:rsidRDefault="003804E8" w:rsidP="00575A31">
      <w:pPr>
        <w:pStyle w:val="Zaglavlje"/>
        <w:tabs>
          <w:tab w:val="clear" w:pos="4153"/>
          <w:tab w:val="left" w:pos="851"/>
          <w:tab w:val="center" w:pos="6663"/>
        </w:tabs>
        <w:jc w:val="center"/>
      </w:pPr>
    </w:p>
    <w:p w14:paraId="5E73166B" w14:textId="77777777" w:rsidR="006E5FB3" w:rsidRPr="009D63FB" w:rsidRDefault="00575A31" w:rsidP="0079693C">
      <w:pPr>
        <w:pStyle w:val="Zaglavlje"/>
        <w:tabs>
          <w:tab w:val="clear" w:pos="4153"/>
          <w:tab w:val="left" w:pos="851"/>
          <w:tab w:val="center" w:pos="6663"/>
        </w:tabs>
        <w:spacing w:line="276" w:lineRule="auto"/>
        <w:jc w:val="center"/>
        <w:rPr>
          <w:rFonts w:ascii="Times New Roman" w:hAnsi="Times New Roman"/>
          <w:b/>
        </w:rPr>
      </w:pPr>
      <w:r w:rsidRPr="009D63FB">
        <w:rPr>
          <w:rFonts w:ascii="Times New Roman" w:hAnsi="Times New Roman"/>
          <w:b/>
        </w:rPr>
        <w:t xml:space="preserve">BILJEŠKE UZ KONSOLIDIRANE FINANCIJSKE IZVJEŠTAJE </w:t>
      </w:r>
    </w:p>
    <w:p w14:paraId="002FF16C" w14:textId="77777777" w:rsidR="00575A31" w:rsidRPr="009D63FB" w:rsidRDefault="005F62DF" w:rsidP="0079693C">
      <w:pPr>
        <w:pStyle w:val="Zaglavlje"/>
        <w:tabs>
          <w:tab w:val="clear" w:pos="4153"/>
          <w:tab w:val="left" w:pos="851"/>
          <w:tab w:val="center" w:pos="6663"/>
        </w:tabs>
        <w:spacing w:line="276" w:lineRule="auto"/>
        <w:jc w:val="center"/>
        <w:rPr>
          <w:rFonts w:ascii="Times New Roman" w:hAnsi="Times New Roman"/>
          <w:b/>
        </w:rPr>
      </w:pPr>
      <w:r w:rsidRPr="009D63FB">
        <w:rPr>
          <w:rFonts w:ascii="Times New Roman" w:hAnsi="Times New Roman"/>
          <w:b/>
        </w:rPr>
        <w:t>Bjelovarsko-bilogorske županije</w:t>
      </w:r>
      <w:r w:rsidR="00575A31" w:rsidRPr="009D63FB">
        <w:rPr>
          <w:rFonts w:ascii="Times New Roman" w:hAnsi="Times New Roman"/>
          <w:b/>
        </w:rPr>
        <w:t xml:space="preserve"> </w:t>
      </w:r>
      <w:r w:rsidRPr="009D63FB">
        <w:rPr>
          <w:rFonts w:ascii="Times New Roman" w:hAnsi="Times New Roman"/>
          <w:b/>
        </w:rPr>
        <w:t xml:space="preserve">za razdoblje od 01. siječnja do </w:t>
      </w:r>
      <w:r w:rsidR="004D3A0E">
        <w:rPr>
          <w:rFonts w:ascii="Times New Roman" w:hAnsi="Times New Roman"/>
          <w:b/>
        </w:rPr>
        <w:t>3</w:t>
      </w:r>
      <w:r w:rsidR="00CA2F16">
        <w:rPr>
          <w:rFonts w:ascii="Times New Roman" w:hAnsi="Times New Roman"/>
          <w:b/>
        </w:rPr>
        <w:t>1</w:t>
      </w:r>
      <w:r w:rsidR="004D3A0E">
        <w:rPr>
          <w:rFonts w:ascii="Times New Roman" w:hAnsi="Times New Roman"/>
          <w:b/>
        </w:rPr>
        <w:t>. prosinca</w:t>
      </w:r>
      <w:r w:rsidRPr="009D63FB">
        <w:rPr>
          <w:rFonts w:ascii="Times New Roman" w:hAnsi="Times New Roman"/>
          <w:b/>
        </w:rPr>
        <w:t xml:space="preserve"> </w:t>
      </w:r>
      <w:r w:rsidR="00B8203D">
        <w:rPr>
          <w:rFonts w:ascii="Times New Roman" w:hAnsi="Times New Roman"/>
          <w:b/>
        </w:rPr>
        <w:t>2023</w:t>
      </w:r>
      <w:r w:rsidRPr="009D63FB">
        <w:rPr>
          <w:rFonts w:ascii="Times New Roman" w:hAnsi="Times New Roman"/>
          <w:b/>
        </w:rPr>
        <w:t>. godine</w:t>
      </w:r>
    </w:p>
    <w:p w14:paraId="4A4D7AF3" w14:textId="77777777" w:rsidR="00575A31" w:rsidRPr="009D63FB" w:rsidRDefault="00575A31" w:rsidP="00575A31">
      <w:pPr>
        <w:pStyle w:val="Zaglavlje"/>
        <w:tabs>
          <w:tab w:val="clear" w:pos="4153"/>
          <w:tab w:val="left" w:pos="851"/>
          <w:tab w:val="center" w:pos="6663"/>
        </w:tabs>
        <w:jc w:val="center"/>
      </w:pPr>
    </w:p>
    <w:p w14:paraId="19729765" w14:textId="77777777" w:rsidR="00575A31" w:rsidRPr="009D63FB" w:rsidRDefault="00205746" w:rsidP="00AB2E6B">
      <w:pPr>
        <w:pStyle w:val="Zaglavlje"/>
        <w:tabs>
          <w:tab w:val="clear" w:pos="4153"/>
          <w:tab w:val="left" w:pos="851"/>
          <w:tab w:val="center" w:pos="6663"/>
        </w:tabs>
        <w:spacing w:line="276" w:lineRule="auto"/>
        <w:jc w:val="both"/>
        <w:rPr>
          <w:szCs w:val="24"/>
        </w:rPr>
      </w:pPr>
      <w:r w:rsidRPr="009D63FB">
        <w:tab/>
      </w:r>
    </w:p>
    <w:p w14:paraId="5C26BAC2" w14:textId="77777777" w:rsidR="006042D0" w:rsidRPr="009D63FB" w:rsidRDefault="00A4740A" w:rsidP="00F14278">
      <w:pPr>
        <w:pStyle w:val="Zaglavlje"/>
        <w:tabs>
          <w:tab w:val="clear" w:pos="4153"/>
          <w:tab w:val="clear" w:pos="8306"/>
          <w:tab w:val="left" w:pos="113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D63FB">
        <w:rPr>
          <w:rFonts w:ascii="Times New Roman" w:hAnsi="Times New Roman"/>
          <w:szCs w:val="24"/>
        </w:rPr>
        <w:tab/>
      </w:r>
      <w:r w:rsidR="00205746" w:rsidRPr="009D63FB">
        <w:rPr>
          <w:rFonts w:ascii="Times New Roman" w:hAnsi="Times New Roman"/>
          <w:szCs w:val="24"/>
        </w:rPr>
        <w:t xml:space="preserve">Konsolidirani </w:t>
      </w:r>
      <w:r w:rsidRPr="009D63FB">
        <w:rPr>
          <w:rFonts w:ascii="Times New Roman" w:hAnsi="Times New Roman"/>
          <w:szCs w:val="24"/>
        </w:rPr>
        <w:t>Financijski izvještaji Bjelovarsko-bilogorske županije za razdoblje  01.01.202</w:t>
      </w:r>
      <w:r w:rsidR="00B8203D">
        <w:rPr>
          <w:rFonts w:ascii="Times New Roman" w:hAnsi="Times New Roman"/>
          <w:szCs w:val="24"/>
        </w:rPr>
        <w:t>3</w:t>
      </w:r>
      <w:r w:rsidRPr="009D63FB">
        <w:rPr>
          <w:rFonts w:ascii="Times New Roman" w:hAnsi="Times New Roman"/>
          <w:szCs w:val="24"/>
        </w:rPr>
        <w:t xml:space="preserve">. – </w:t>
      </w:r>
      <w:r w:rsidR="004D3A0E">
        <w:rPr>
          <w:rFonts w:ascii="Times New Roman" w:hAnsi="Times New Roman"/>
          <w:szCs w:val="24"/>
        </w:rPr>
        <w:t>31.12.</w:t>
      </w:r>
      <w:r w:rsidRPr="009D63FB">
        <w:rPr>
          <w:rFonts w:ascii="Times New Roman" w:hAnsi="Times New Roman"/>
          <w:szCs w:val="24"/>
        </w:rPr>
        <w:t>202</w:t>
      </w:r>
      <w:r w:rsidR="00BB6FC5">
        <w:rPr>
          <w:rFonts w:ascii="Times New Roman" w:hAnsi="Times New Roman"/>
          <w:szCs w:val="24"/>
        </w:rPr>
        <w:t>3</w:t>
      </w:r>
      <w:r w:rsidRPr="009D63FB">
        <w:rPr>
          <w:rFonts w:ascii="Times New Roman" w:hAnsi="Times New Roman"/>
          <w:szCs w:val="24"/>
        </w:rPr>
        <w:t>. godine sastavljeni su sukladno</w:t>
      </w:r>
      <w:r w:rsidR="00205746" w:rsidRPr="009D63FB">
        <w:rPr>
          <w:rFonts w:ascii="Times New Roman" w:hAnsi="Times New Roman"/>
          <w:szCs w:val="24"/>
        </w:rPr>
        <w:t xml:space="preserve"> Zakonu o proračunu (“Narodne novine” broj</w:t>
      </w:r>
      <w:r w:rsidR="002942CD">
        <w:rPr>
          <w:rFonts w:ascii="Times New Roman" w:hAnsi="Times New Roman"/>
          <w:szCs w:val="24"/>
        </w:rPr>
        <w:t xml:space="preserve"> </w:t>
      </w:r>
      <w:r w:rsidR="00D32945">
        <w:rPr>
          <w:rFonts w:ascii="Times New Roman" w:hAnsi="Times New Roman"/>
          <w:szCs w:val="24"/>
        </w:rPr>
        <w:t>144/21</w:t>
      </w:r>
      <w:r w:rsidR="002337DB">
        <w:rPr>
          <w:rFonts w:ascii="Times New Roman" w:hAnsi="Times New Roman"/>
          <w:szCs w:val="24"/>
        </w:rPr>
        <w:t>.</w:t>
      </w:r>
      <w:r w:rsidR="00205746" w:rsidRPr="009D63FB">
        <w:rPr>
          <w:rFonts w:ascii="Times New Roman" w:hAnsi="Times New Roman"/>
          <w:szCs w:val="24"/>
        </w:rPr>
        <w:t>)</w:t>
      </w:r>
      <w:r w:rsidR="00910E39" w:rsidRPr="009D63FB">
        <w:rPr>
          <w:rFonts w:ascii="Times New Roman" w:hAnsi="Times New Roman"/>
          <w:szCs w:val="24"/>
        </w:rPr>
        <w:t xml:space="preserve">, </w:t>
      </w:r>
      <w:r w:rsidR="00205746" w:rsidRPr="009D63FB">
        <w:rPr>
          <w:rFonts w:ascii="Times New Roman" w:hAnsi="Times New Roman"/>
          <w:szCs w:val="24"/>
        </w:rPr>
        <w:t>te</w:t>
      </w:r>
      <w:r w:rsidRPr="009D63FB">
        <w:rPr>
          <w:rFonts w:ascii="Times New Roman" w:hAnsi="Times New Roman"/>
          <w:szCs w:val="24"/>
        </w:rPr>
        <w:t xml:space="preserve"> Pravilniku o financijskom izvještavanju u proračunskom računovodstvu („Narodne novine“</w:t>
      </w:r>
      <w:r w:rsidR="00D908B2" w:rsidRPr="009D63FB">
        <w:rPr>
          <w:rFonts w:ascii="Times New Roman" w:hAnsi="Times New Roman"/>
          <w:szCs w:val="24"/>
        </w:rPr>
        <w:t xml:space="preserve"> </w:t>
      </w:r>
      <w:r w:rsidRPr="009D63FB">
        <w:rPr>
          <w:rFonts w:ascii="Times New Roman" w:hAnsi="Times New Roman"/>
          <w:szCs w:val="24"/>
        </w:rPr>
        <w:t xml:space="preserve">broj </w:t>
      </w:r>
      <w:r w:rsidR="00CA2F16">
        <w:rPr>
          <w:rFonts w:ascii="Times New Roman" w:hAnsi="Times New Roman"/>
          <w:szCs w:val="24"/>
        </w:rPr>
        <w:t>37/202</w:t>
      </w:r>
      <w:r w:rsidR="00974FF9">
        <w:rPr>
          <w:rFonts w:ascii="Times New Roman" w:hAnsi="Times New Roman"/>
          <w:szCs w:val="24"/>
        </w:rPr>
        <w:t>2</w:t>
      </w:r>
      <w:r w:rsidRPr="009D63FB">
        <w:rPr>
          <w:rFonts w:ascii="Times New Roman" w:hAnsi="Times New Roman"/>
          <w:szCs w:val="24"/>
        </w:rPr>
        <w:t>.)</w:t>
      </w:r>
      <w:r w:rsidR="006042D0" w:rsidRPr="009D63FB">
        <w:rPr>
          <w:rFonts w:ascii="Times New Roman" w:hAnsi="Times New Roman"/>
          <w:szCs w:val="24"/>
        </w:rPr>
        <w:t xml:space="preserve"> </w:t>
      </w:r>
      <w:r w:rsidR="00BC2CB9">
        <w:rPr>
          <w:rFonts w:ascii="Times New Roman" w:hAnsi="Times New Roman"/>
          <w:szCs w:val="24"/>
        </w:rPr>
        <w:t>Konsolidacija</w:t>
      </w:r>
      <w:r w:rsidR="00C601E2">
        <w:rPr>
          <w:rFonts w:ascii="Times New Roman" w:hAnsi="Times New Roman"/>
          <w:szCs w:val="24"/>
        </w:rPr>
        <w:t xml:space="preserve"> </w:t>
      </w:r>
      <w:r w:rsidR="00FC2FE6">
        <w:rPr>
          <w:rFonts w:ascii="Times New Roman" w:hAnsi="Times New Roman"/>
          <w:szCs w:val="24"/>
        </w:rPr>
        <w:t>godišnjih</w:t>
      </w:r>
      <w:r w:rsidR="00BC2CB9">
        <w:rPr>
          <w:rFonts w:ascii="Times New Roman" w:hAnsi="Times New Roman"/>
          <w:szCs w:val="24"/>
        </w:rPr>
        <w:t xml:space="preserve"> financijskih izvještaja za 202</w:t>
      </w:r>
      <w:r w:rsidR="00BB6FC5">
        <w:rPr>
          <w:rFonts w:ascii="Times New Roman" w:hAnsi="Times New Roman"/>
          <w:szCs w:val="24"/>
        </w:rPr>
        <w:t>3</w:t>
      </w:r>
      <w:r w:rsidR="00BC2CB9">
        <w:rPr>
          <w:rFonts w:ascii="Times New Roman" w:hAnsi="Times New Roman"/>
          <w:szCs w:val="24"/>
        </w:rPr>
        <w:t xml:space="preserve">. godinu izvršena je </w:t>
      </w:r>
      <w:r w:rsidR="003804E8">
        <w:rPr>
          <w:rFonts w:ascii="Times New Roman" w:hAnsi="Times New Roman"/>
          <w:szCs w:val="24"/>
        </w:rPr>
        <w:t>u</w:t>
      </w:r>
      <w:r w:rsidR="00BC2CB9">
        <w:rPr>
          <w:rFonts w:ascii="Times New Roman" w:hAnsi="Times New Roman"/>
          <w:szCs w:val="24"/>
        </w:rPr>
        <w:t xml:space="preserve"> obrascima PR-RAS</w:t>
      </w:r>
      <w:r w:rsidR="00FA02B4">
        <w:rPr>
          <w:rFonts w:ascii="Times New Roman" w:hAnsi="Times New Roman"/>
          <w:szCs w:val="24"/>
        </w:rPr>
        <w:t>, BILANCA, RAS-funkcijski , P- VRIO</w:t>
      </w:r>
      <w:r w:rsidR="00C601E2">
        <w:rPr>
          <w:rFonts w:ascii="Times New Roman" w:hAnsi="Times New Roman"/>
          <w:szCs w:val="24"/>
        </w:rPr>
        <w:t xml:space="preserve"> i</w:t>
      </w:r>
      <w:r w:rsidR="00BC2CB9">
        <w:rPr>
          <w:rFonts w:ascii="Times New Roman" w:hAnsi="Times New Roman"/>
          <w:szCs w:val="24"/>
        </w:rPr>
        <w:t xml:space="preserve"> </w:t>
      </w:r>
      <w:r w:rsidR="00FA02B4">
        <w:rPr>
          <w:rFonts w:ascii="Times New Roman" w:hAnsi="Times New Roman"/>
          <w:szCs w:val="24"/>
        </w:rPr>
        <w:t>OBVEZE</w:t>
      </w:r>
      <w:r w:rsidR="00BC2CB9">
        <w:rPr>
          <w:rFonts w:ascii="Times New Roman" w:hAnsi="Times New Roman"/>
          <w:szCs w:val="24"/>
        </w:rPr>
        <w:t>.</w:t>
      </w:r>
    </w:p>
    <w:p w14:paraId="54D77FBD" w14:textId="77777777" w:rsidR="004B17BF" w:rsidRDefault="00463325" w:rsidP="004B17BF">
      <w:pPr>
        <w:pStyle w:val="Zaglavlje"/>
        <w:tabs>
          <w:tab w:val="clear" w:pos="4153"/>
          <w:tab w:val="clear" w:pos="8306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5F62DF" w:rsidRPr="009D63FB">
        <w:rPr>
          <w:rFonts w:ascii="Times New Roman" w:hAnsi="Times New Roman"/>
        </w:rPr>
        <w:t xml:space="preserve">Sama konsolidacija financijskih izvještaja Bjelovarsko-bilogorske županije </w:t>
      </w:r>
      <w:r w:rsidR="00CD518E">
        <w:rPr>
          <w:rFonts w:ascii="Times New Roman" w:hAnsi="Times New Roman"/>
        </w:rPr>
        <w:t>provedena</w:t>
      </w:r>
      <w:r w:rsidR="005F62DF" w:rsidRPr="009D63FB">
        <w:rPr>
          <w:rFonts w:ascii="Times New Roman" w:hAnsi="Times New Roman"/>
        </w:rPr>
        <w:t xml:space="preserve"> je </w:t>
      </w:r>
      <w:r w:rsidR="00B8203D">
        <w:rPr>
          <w:rFonts w:ascii="Times New Roman" w:hAnsi="Times New Roman"/>
        </w:rPr>
        <w:t xml:space="preserve">sukladno Uputi Ministarstva financija za konsolidaciju financijskih izvještaja u sustavu proračuna, odnosno </w:t>
      </w:r>
      <w:r w:rsidR="005F62DF" w:rsidRPr="009D63FB">
        <w:rPr>
          <w:rFonts w:ascii="Times New Roman" w:hAnsi="Times New Roman"/>
        </w:rPr>
        <w:t xml:space="preserve">na način da su nakon što je izvršena prethodna </w:t>
      </w:r>
      <w:proofErr w:type="spellStart"/>
      <w:r w:rsidR="005F62DF" w:rsidRPr="009D63FB">
        <w:rPr>
          <w:rFonts w:ascii="Times New Roman" w:hAnsi="Times New Roman"/>
        </w:rPr>
        <w:t>usklada</w:t>
      </w:r>
      <w:proofErr w:type="spellEnd"/>
      <w:r w:rsidR="005F62DF" w:rsidRPr="009D63FB">
        <w:rPr>
          <w:rFonts w:ascii="Times New Roman" w:hAnsi="Times New Roman"/>
        </w:rPr>
        <w:t xml:space="preserve"> s proračunskim korisnicima, prikupljeni svi izvještaji proračunskih korisnika </w:t>
      </w:r>
      <w:r w:rsidR="00C601E2">
        <w:rPr>
          <w:rFonts w:ascii="Times New Roman" w:hAnsi="Times New Roman"/>
        </w:rPr>
        <w:t>preko aplikacije RFPFI</w:t>
      </w:r>
      <w:r w:rsidR="005F62DF" w:rsidRPr="009D63FB">
        <w:rPr>
          <w:rFonts w:ascii="Times New Roman" w:hAnsi="Times New Roman"/>
        </w:rPr>
        <w:t>, te je zbrajanjem istih sa Financijskim izvještajem Bjelovarsko-bilogorske županije razine „22“ dobiven financijski izvještaj  u kojem su eliminirane unutar</w:t>
      </w:r>
      <w:r w:rsidR="00E00BBF">
        <w:rPr>
          <w:rFonts w:ascii="Times New Roman" w:hAnsi="Times New Roman"/>
        </w:rPr>
        <w:t xml:space="preserve"> </w:t>
      </w:r>
      <w:r w:rsidR="005F62DF" w:rsidRPr="009D63FB">
        <w:rPr>
          <w:rFonts w:ascii="Times New Roman" w:hAnsi="Times New Roman"/>
        </w:rPr>
        <w:t xml:space="preserve">grupne transakcije kako bi se dobio Konsolidirani </w:t>
      </w:r>
      <w:r w:rsidR="009E1E80" w:rsidRPr="009D63FB">
        <w:rPr>
          <w:rFonts w:ascii="Times New Roman" w:hAnsi="Times New Roman"/>
        </w:rPr>
        <w:t>F</w:t>
      </w:r>
      <w:r w:rsidR="005F62DF" w:rsidRPr="009D63FB">
        <w:rPr>
          <w:rFonts w:ascii="Times New Roman" w:hAnsi="Times New Roman"/>
        </w:rPr>
        <w:t xml:space="preserve">inancijski izvještaj Bjelovarsko-bilogorske županije za razdoblje 01. siječnja do </w:t>
      </w:r>
      <w:r w:rsidR="00CA2F16">
        <w:rPr>
          <w:rFonts w:ascii="Times New Roman" w:hAnsi="Times New Roman"/>
        </w:rPr>
        <w:t>31</w:t>
      </w:r>
      <w:r w:rsidR="005F62DF" w:rsidRPr="009D63FB">
        <w:rPr>
          <w:rFonts w:ascii="Times New Roman" w:hAnsi="Times New Roman"/>
        </w:rPr>
        <w:t xml:space="preserve">. </w:t>
      </w:r>
      <w:r w:rsidR="00FA02B4">
        <w:rPr>
          <w:rFonts w:ascii="Times New Roman" w:hAnsi="Times New Roman"/>
        </w:rPr>
        <w:t xml:space="preserve">prosinca </w:t>
      </w:r>
      <w:r w:rsidR="005F62DF" w:rsidRPr="009D63FB">
        <w:rPr>
          <w:rFonts w:ascii="Times New Roman" w:hAnsi="Times New Roman"/>
        </w:rPr>
        <w:t>202</w:t>
      </w:r>
      <w:r w:rsidR="00B8203D">
        <w:rPr>
          <w:rFonts w:ascii="Times New Roman" w:hAnsi="Times New Roman"/>
        </w:rPr>
        <w:t>3</w:t>
      </w:r>
      <w:r w:rsidR="005F62DF" w:rsidRPr="009D63FB">
        <w:rPr>
          <w:rFonts w:ascii="Times New Roman" w:hAnsi="Times New Roman"/>
        </w:rPr>
        <w:t xml:space="preserve">. godine </w:t>
      </w:r>
      <w:r w:rsidR="00AC41ED" w:rsidRPr="009D63FB">
        <w:rPr>
          <w:rFonts w:ascii="Times New Roman" w:hAnsi="Times New Roman"/>
        </w:rPr>
        <w:t xml:space="preserve"> </w:t>
      </w:r>
      <w:r w:rsidR="005F62DF" w:rsidRPr="009D63FB">
        <w:rPr>
          <w:rFonts w:ascii="Times New Roman" w:hAnsi="Times New Roman"/>
        </w:rPr>
        <w:t>-  razin</w:t>
      </w:r>
      <w:r w:rsidR="009E1E80" w:rsidRPr="009D63FB">
        <w:rPr>
          <w:rFonts w:ascii="Times New Roman" w:hAnsi="Times New Roman"/>
        </w:rPr>
        <w:t>a</w:t>
      </w:r>
      <w:r w:rsidR="005F62DF" w:rsidRPr="009D63FB">
        <w:rPr>
          <w:rFonts w:ascii="Times New Roman" w:hAnsi="Times New Roman"/>
        </w:rPr>
        <w:t xml:space="preserve">  „23“.</w:t>
      </w:r>
      <w:r w:rsidR="00B100D2">
        <w:rPr>
          <w:rFonts w:ascii="Times New Roman" w:hAnsi="Times New Roman"/>
        </w:rPr>
        <w:t xml:space="preserve"> </w:t>
      </w:r>
    </w:p>
    <w:p w14:paraId="6A4C58A3" w14:textId="77777777" w:rsidR="00CA2F16" w:rsidRPr="009D63FB" w:rsidRDefault="004B17BF" w:rsidP="004B17BF">
      <w:pPr>
        <w:pStyle w:val="Zaglavlje"/>
        <w:tabs>
          <w:tab w:val="clear" w:pos="4153"/>
          <w:tab w:val="clear" w:pos="8306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2F16">
        <w:rPr>
          <w:rFonts w:ascii="Times New Roman" w:hAnsi="Times New Roman"/>
        </w:rPr>
        <w:t>U odnosu na promatrano razdoblje prošle godine konsolidacijom su obuhvaćena 4</w:t>
      </w:r>
      <w:r w:rsidR="00B100D2">
        <w:rPr>
          <w:rFonts w:ascii="Times New Roman" w:hAnsi="Times New Roman"/>
        </w:rPr>
        <w:t>3</w:t>
      </w:r>
      <w:r w:rsidR="00CA2F16">
        <w:rPr>
          <w:rFonts w:ascii="Times New Roman" w:hAnsi="Times New Roman"/>
        </w:rPr>
        <w:t xml:space="preserve"> korisnika</w:t>
      </w:r>
      <w:r w:rsidR="00B100D2">
        <w:rPr>
          <w:rFonts w:ascii="Times New Roman" w:hAnsi="Times New Roman"/>
        </w:rPr>
        <w:t xml:space="preserve">, odnosno 4 korisnika </w:t>
      </w:r>
      <w:r w:rsidR="00CA2F16">
        <w:rPr>
          <w:rFonts w:ascii="Times New Roman" w:hAnsi="Times New Roman"/>
        </w:rPr>
        <w:t xml:space="preserve"> manje iz razloga prijenosa osnivačkih prava na jedinice lokalne samouprave. </w:t>
      </w:r>
    </w:p>
    <w:p w14:paraId="0DF16366" w14:textId="77777777" w:rsidR="00EB2E80" w:rsidRDefault="00EB2E80" w:rsidP="000C0069">
      <w:pPr>
        <w:rPr>
          <w:rFonts w:ascii="Times New Roman" w:hAnsi="Times New Roman"/>
          <w:b/>
        </w:rPr>
      </w:pPr>
    </w:p>
    <w:p w14:paraId="007EEF0A" w14:textId="77777777" w:rsidR="000C0069" w:rsidRPr="009D63FB" w:rsidRDefault="000C0069" w:rsidP="004B17BF">
      <w:pPr>
        <w:tabs>
          <w:tab w:val="left" w:pos="993"/>
        </w:tabs>
        <w:rPr>
          <w:rFonts w:ascii="Times New Roman" w:hAnsi="Times New Roman"/>
          <w:b/>
        </w:rPr>
      </w:pPr>
      <w:r w:rsidRPr="009D63FB">
        <w:rPr>
          <w:rFonts w:ascii="Times New Roman" w:hAnsi="Times New Roman"/>
          <w:b/>
        </w:rPr>
        <w:t>Osnovne škole Bjelovarsko-bilogorske županije obuhvaćene konsolidacijom:</w:t>
      </w:r>
    </w:p>
    <w:p w14:paraId="20A501D7" w14:textId="77777777" w:rsidR="000C0069" w:rsidRPr="009D63FB" w:rsidRDefault="000C0069" w:rsidP="000C0069">
      <w:pPr>
        <w:rPr>
          <w:rFonts w:ascii="Times New Roman" w:hAnsi="Times New Roman"/>
          <w:b/>
        </w:rPr>
      </w:pPr>
    </w:p>
    <w:p w14:paraId="75445937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OŠ Mirka </w:t>
      </w:r>
      <w:proofErr w:type="spellStart"/>
      <w:r w:rsidRPr="009D63FB">
        <w:rPr>
          <w:rFonts w:ascii="Times New Roman" w:hAnsi="Times New Roman"/>
          <w:szCs w:val="24"/>
        </w:rPr>
        <w:t>Pereša</w:t>
      </w:r>
      <w:proofErr w:type="spellEnd"/>
      <w:r w:rsidRPr="009D63FB">
        <w:rPr>
          <w:rFonts w:ascii="Times New Roman" w:hAnsi="Times New Roman"/>
          <w:szCs w:val="24"/>
        </w:rPr>
        <w:t>, Kapela</w:t>
      </w:r>
    </w:p>
    <w:p w14:paraId="5A1F7C97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Ivana Viteza Trnskog, Nova Rača</w:t>
      </w:r>
    </w:p>
    <w:p w14:paraId="04FB9AC7" w14:textId="77777777" w:rsidR="000C0069" w:rsidRPr="009D63FB" w:rsidRDefault="000C0069" w:rsidP="00EA286F">
      <w:pPr>
        <w:pStyle w:val="Odlomakpopis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Rovišće</w:t>
      </w:r>
    </w:p>
    <w:p w14:paraId="436D89AD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Velika Pisanica</w:t>
      </w:r>
    </w:p>
    <w:p w14:paraId="5C479354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Veliko Trojstvo</w:t>
      </w:r>
    </w:p>
    <w:p w14:paraId="40EBE36B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OŠ </w:t>
      </w:r>
      <w:proofErr w:type="spellStart"/>
      <w:r w:rsidRPr="009D63FB">
        <w:rPr>
          <w:rFonts w:ascii="Times New Roman" w:hAnsi="Times New Roman"/>
          <w:szCs w:val="24"/>
        </w:rPr>
        <w:t>Ivanska</w:t>
      </w:r>
      <w:proofErr w:type="spellEnd"/>
    </w:p>
    <w:p w14:paraId="34805AE9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lastRenderedPageBreak/>
        <w:t xml:space="preserve">OŠ </w:t>
      </w:r>
      <w:proofErr w:type="spellStart"/>
      <w:r w:rsidRPr="009D63FB">
        <w:rPr>
          <w:rFonts w:ascii="Times New Roman" w:hAnsi="Times New Roman"/>
          <w:szCs w:val="24"/>
        </w:rPr>
        <w:t>Štefanje</w:t>
      </w:r>
      <w:proofErr w:type="spellEnd"/>
    </w:p>
    <w:p w14:paraId="3B2C6AB8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Vladimira Nazora, Daruvar</w:t>
      </w:r>
    </w:p>
    <w:p w14:paraId="3206F906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Češka Osnovna škola Jana Amosa </w:t>
      </w:r>
      <w:proofErr w:type="spellStart"/>
      <w:r w:rsidRPr="009D63FB">
        <w:rPr>
          <w:rFonts w:ascii="Times New Roman" w:hAnsi="Times New Roman"/>
          <w:szCs w:val="24"/>
        </w:rPr>
        <w:t>Komenskog</w:t>
      </w:r>
      <w:proofErr w:type="spellEnd"/>
      <w:r w:rsidRPr="009D63FB">
        <w:rPr>
          <w:rFonts w:ascii="Times New Roman" w:hAnsi="Times New Roman"/>
          <w:szCs w:val="24"/>
        </w:rPr>
        <w:t>, Daruvar</w:t>
      </w:r>
    </w:p>
    <w:p w14:paraId="508C2F66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Dežanovac</w:t>
      </w:r>
    </w:p>
    <w:p w14:paraId="2D033C30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OŠ </w:t>
      </w:r>
      <w:proofErr w:type="spellStart"/>
      <w:r w:rsidRPr="009D63FB">
        <w:rPr>
          <w:rFonts w:ascii="Times New Roman" w:hAnsi="Times New Roman"/>
          <w:szCs w:val="24"/>
        </w:rPr>
        <w:t>Đulovac</w:t>
      </w:r>
      <w:proofErr w:type="spellEnd"/>
    </w:p>
    <w:p w14:paraId="7028D8FF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Češka osnovna škola Josipa Ružičke, Končanica</w:t>
      </w:r>
    </w:p>
    <w:p w14:paraId="6A19AD7D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Sirač</w:t>
      </w:r>
    </w:p>
    <w:p w14:paraId="7621822D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OŠ </w:t>
      </w:r>
      <w:proofErr w:type="spellStart"/>
      <w:r w:rsidRPr="009D63FB">
        <w:rPr>
          <w:rFonts w:ascii="Times New Roman" w:hAnsi="Times New Roman"/>
          <w:szCs w:val="24"/>
        </w:rPr>
        <w:t>Berek</w:t>
      </w:r>
      <w:proofErr w:type="spellEnd"/>
    </w:p>
    <w:p w14:paraId="7E8BFC85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Slavka Kolara, Hercegovac</w:t>
      </w:r>
    </w:p>
    <w:p w14:paraId="5B63640A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OŠ </w:t>
      </w:r>
      <w:proofErr w:type="spellStart"/>
      <w:r w:rsidRPr="009D63FB">
        <w:rPr>
          <w:rFonts w:ascii="Times New Roman" w:hAnsi="Times New Roman"/>
          <w:szCs w:val="24"/>
        </w:rPr>
        <w:t>Trnovitica</w:t>
      </w:r>
      <w:proofErr w:type="spellEnd"/>
    </w:p>
    <w:p w14:paraId="0F01B8DD" w14:textId="77777777" w:rsidR="000C0069" w:rsidRPr="009D63FB" w:rsidRDefault="000C0069" w:rsidP="00EA286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OŠ Mate Lovraka Veliki Grđevac</w:t>
      </w:r>
    </w:p>
    <w:p w14:paraId="501DB8F8" w14:textId="77777777" w:rsidR="000C0069" w:rsidRPr="009D63FB" w:rsidRDefault="000C0069" w:rsidP="000C0069">
      <w:pPr>
        <w:rPr>
          <w:rFonts w:ascii="Times New Roman" w:hAnsi="Times New Roman"/>
          <w:b/>
          <w:szCs w:val="24"/>
        </w:rPr>
      </w:pPr>
    </w:p>
    <w:p w14:paraId="1F4DF543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b/>
          <w:szCs w:val="24"/>
        </w:rPr>
        <w:t>Srednje škole na području Bjelovarsko-bilogorske županije obuhvaćene konsolidacijom:</w:t>
      </w:r>
    </w:p>
    <w:p w14:paraId="0CC6C5CA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b/>
          <w:szCs w:val="24"/>
        </w:rPr>
        <w:t xml:space="preserve">     </w:t>
      </w:r>
    </w:p>
    <w:p w14:paraId="409E7D92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Gimnazija, Bjelovar</w:t>
      </w:r>
    </w:p>
    <w:p w14:paraId="1B4423CE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Medicinska škola, Bjelovar</w:t>
      </w:r>
    </w:p>
    <w:p w14:paraId="201E608B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Komercijalna i trgovačka škola, Bjelovar</w:t>
      </w:r>
    </w:p>
    <w:p w14:paraId="486A6BA5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Turističko-ugostiteljska i prehrambena škola, Bjelovar</w:t>
      </w:r>
    </w:p>
    <w:p w14:paraId="35B066CB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Ekonomska i birotehnička škola, Bjelovar</w:t>
      </w:r>
    </w:p>
    <w:p w14:paraId="4B644905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Tehnička škola, Bjelovar</w:t>
      </w:r>
    </w:p>
    <w:p w14:paraId="61522566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Obrtnička škola, Bjelovar</w:t>
      </w:r>
    </w:p>
    <w:p w14:paraId="27719911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Glazbena škola Vatroslav Lisinski, Bjelovar</w:t>
      </w:r>
    </w:p>
    <w:p w14:paraId="4C09E0F0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Srednja škola, Čazma</w:t>
      </w:r>
    </w:p>
    <w:p w14:paraId="32074722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Gimnazija, Daruvar</w:t>
      </w:r>
    </w:p>
    <w:p w14:paraId="5C40A510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Tehnička škola, Daruvar</w:t>
      </w:r>
    </w:p>
    <w:p w14:paraId="37093C1E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Ekonomska i turistička škola, Daruvar</w:t>
      </w:r>
    </w:p>
    <w:p w14:paraId="7854148D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Srednja škola Augusta Šenoe, Garešnica</w:t>
      </w:r>
    </w:p>
    <w:p w14:paraId="4CA55444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Srednja škola Bartola Kašića, Grubišno Polje</w:t>
      </w:r>
    </w:p>
    <w:p w14:paraId="7D9E9608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Glazbena škola Brune Bjel</w:t>
      </w:r>
      <w:r w:rsidR="002D2D23">
        <w:rPr>
          <w:rFonts w:ascii="Times New Roman" w:hAnsi="Times New Roman"/>
          <w:szCs w:val="24"/>
        </w:rPr>
        <w:t>i</w:t>
      </w:r>
      <w:r w:rsidRPr="009D63FB">
        <w:rPr>
          <w:rFonts w:ascii="Times New Roman" w:hAnsi="Times New Roman"/>
          <w:szCs w:val="24"/>
        </w:rPr>
        <w:t>nskog, Daruvar</w:t>
      </w:r>
    </w:p>
    <w:p w14:paraId="47EEAF3C" w14:textId="77777777" w:rsidR="000A3C5F" w:rsidRPr="009D63FB" w:rsidRDefault="000A3C5F" w:rsidP="00EA286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Dom učenika srednjih škola, Bjelovar</w:t>
      </w:r>
    </w:p>
    <w:p w14:paraId="2AC5743A" w14:textId="77777777" w:rsidR="000A3C5F" w:rsidRPr="009D63FB" w:rsidRDefault="000A3C5F" w:rsidP="000A3C5F">
      <w:pPr>
        <w:pStyle w:val="Odlomakpopisa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 xml:space="preserve"> </w:t>
      </w:r>
    </w:p>
    <w:p w14:paraId="7408B055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b/>
          <w:szCs w:val="24"/>
        </w:rPr>
        <w:t>Zdravstvene ustanove na području Bjelovarsko-bilogorske županije obuhvaćene konsolidacijom:</w:t>
      </w:r>
    </w:p>
    <w:p w14:paraId="0C618FDD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</w:p>
    <w:p w14:paraId="15D8C2D1" w14:textId="77777777" w:rsidR="000A3C5F" w:rsidRPr="009D63FB" w:rsidRDefault="000A3C5F" w:rsidP="00EA286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Dom zdravlja Bjelovarsko-bilogorske županije</w:t>
      </w:r>
    </w:p>
    <w:p w14:paraId="37B681E0" w14:textId="77777777" w:rsidR="000A3C5F" w:rsidRPr="009D63FB" w:rsidRDefault="000A3C5F" w:rsidP="00EA286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Zavod za javno zdravstvo</w:t>
      </w:r>
    </w:p>
    <w:p w14:paraId="6FA13FD2" w14:textId="77777777" w:rsidR="000A3C5F" w:rsidRPr="009D63FB" w:rsidRDefault="000A3C5F" w:rsidP="00EA286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Zavod za hitnu medicinu</w:t>
      </w:r>
    </w:p>
    <w:p w14:paraId="181A4624" w14:textId="77777777" w:rsidR="000A3C5F" w:rsidRPr="009D63FB" w:rsidRDefault="000A3C5F" w:rsidP="00EA286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Opća bolnica Bjelovar</w:t>
      </w:r>
    </w:p>
    <w:p w14:paraId="43018774" w14:textId="77777777" w:rsidR="000A3C5F" w:rsidRPr="009D63FB" w:rsidRDefault="000A3C5F" w:rsidP="00EA286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Specijalna bolnica za medicinsku rehabilitaciju Daruvarske toplice</w:t>
      </w:r>
    </w:p>
    <w:p w14:paraId="2CB645B5" w14:textId="77777777" w:rsidR="000A3C5F" w:rsidRPr="009D63FB" w:rsidRDefault="000A3C5F" w:rsidP="000A3C5F">
      <w:pPr>
        <w:pStyle w:val="Odlomakpopisa"/>
        <w:ind w:left="1068"/>
        <w:rPr>
          <w:rFonts w:ascii="Times New Roman" w:hAnsi="Times New Roman"/>
          <w:b/>
          <w:szCs w:val="24"/>
        </w:rPr>
      </w:pPr>
    </w:p>
    <w:p w14:paraId="679CFF0D" w14:textId="77777777" w:rsidR="00723586" w:rsidRDefault="00723586" w:rsidP="000A3C5F">
      <w:pPr>
        <w:rPr>
          <w:rFonts w:ascii="Times New Roman" w:hAnsi="Times New Roman"/>
          <w:b/>
          <w:szCs w:val="24"/>
        </w:rPr>
      </w:pPr>
    </w:p>
    <w:p w14:paraId="0CF18ECF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b/>
          <w:szCs w:val="24"/>
        </w:rPr>
        <w:t>Ostali proračunski korisnici Bjelovarsko-bilogorske županije obuhvaćeni konsolidacijom:</w:t>
      </w:r>
    </w:p>
    <w:p w14:paraId="2A00630F" w14:textId="77777777" w:rsidR="000A3C5F" w:rsidRPr="009D63FB" w:rsidRDefault="000A3C5F" w:rsidP="000A3C5F">
      <w:pPr>
        <w:rPr>
          <w:rFonts w:ascii="Times New Roman" w:hAnsi="Times New Roman"/>
          <w:b/>
          <w:szCs w:val="24"/>
        </w:rPr>
      </w:pPr>
    </w:p>
    <w:p w14:paraId="6BE4F157" w14:textId="77777777" w:rsidR="000A3C5F" w:rsidRPr="009D63FB" w:rsidRDefault="000A3C5F" w:rsidP="00EA286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Zavod za prostorno uređenje i zaštitu okoliša</w:t>
      </w:r>
    </w:p>
    <w:p w14:paraId="490B8DF7" w14:textId="77777777" w:rsidR="000A3C5F" w:rsidRPr="009D63FB" w:rsidRDefault="000A3C5F" w:rsidP="00EA286F">
      <w:pPr>
        <w:pStyle w:val="Odlomakpopisa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Javna ustanova za upravljanje zaštićenim prirodnim vrijednostima na području Bjelovarsko-bilogorske županije</w:t>
      </w:r>
    </w:p>
    <w:p w14:paraId="5B522435" w14:textId="77777777" w:rsidR="000A3C5F" w:rsidRPr="009D63FB" w:rsidRDefault="000A3C5F" w:rsidP="00EA286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Kulturni centar Mato Lovrak, Veliki Grđevac</w:t>
      </w:r>
    </w:p>
    <w:p w14:paraId="7943D92C" w14:textId="77777777" w:rsidR="00F83103" w:rsidRPr="00960BCB" w:rsidRDefault="00F83103" w:rsidP="00EA286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D63FB">
        <w:rPr>
          <w:rFonts w:ascii="Times New Roman" w:hAnsi="Times New Roman"/>
          <w:szCs w:val="24"/>
        </w:rPr>
        <w:t>Javna ustanova Regionalna razvojna agencija Bjelovarsko-bilogorske županije</w:t>
      </w:r>
    </w:p>
    <w:p w14:paraId="3AEF579C" w14:textId="77777777" w:rsidR="00960BCB" w:rsidRPr="00960BCB" w:rsidRDefault="00960BCB" w:rsidP="00EA286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Dom za starije osobe Bjelovar</w:t>
      </w:r>
    </w:p>
    <w:p w14:paraId="0B00C16F" w14:textId="77777777" w:rsidR="00166449" w:rsidRDefault="006E4A75" w:rsidP="00F94400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14:paraId="370976EC" w14:textId="77777777" w:rsidR="005D6104" w:rsidRPr="00332065" w:rsidRDefault="00166449" w:rsidP="00F94400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5D6104" w:rsidRPr="00332065">
        <w:rPr>
          <w:rFonts w:ascii="Times New Roman" w:hAnsi="Times New Roman"/>
          <w:b/>
          <w:i/>
          <w:sz w:val="28"/>
          <w:szCs w:val="28"/>
        </w:rPr>
        <w:t>Bilješke uz</w:t>
      </w:r>
      <w:r w:rsidR="00EA779D" w:rsidRPr="00332065">
        <w:rPr>
          <w:rFonts w:ascii="Times New Roman" w:hAnsi="Times New Roman"/>
          <w:b/>
          <w:i/>
          <w:sz w:val="28"/>
          <w:szCs w:val="28"/>
        </w:rPr>
        <w:t xml:space="preserve"> obrazac</w:t>
      </w:r>
      <w:r w:rsidR="005D6104" w:rsidRPr="00332065">
        <w:rPr>
          <w:rFonts w:ascii="Times New Roman" w:hAnsi="Times New Roman"/>
          <w:b/>
          <w:i/>
          <w:sz w:val="28"/>
          <w:szCs w:val="28"/>
        </w:rPr>
        <w:t xml:space="preserve"> PR-RAS</w:t>
      </w:r>
    </w:p>
    <w:p w14:paraId="5F14C8D1" w14:textId="6509CEF5" w:rsidR="00D918E1" w:rsidRDefault="00D918E1" w:rsidP="00765B0D">
      <w:pPr>
        <w:pStyle w:val="Zaglavlje"/>
        <w:tabs>
          <w:tab w:val="clear" w:pos="4153"/>
          <w:tab w:val="clear" w:pos="8306"/>
          <w:tab w:val="left" w:pos="851"/>
          <w:tab w:val="right" w:pos="9072"/>
        </w:tabs>
        <w:spacing w:line="276" w:lineRule="auto"/>
        <w:jc w:val="both"/>
      </w:pPr>
    </w:p>
    <w:p w14:paraId="3B68DCC2" w14:textId="77777777" w:rsidR="00057F95" w:rsidRPr="00332065" w:rsidRDefault="00D918E1" w:rsidP="00765B0D">
      <w:pPr>
        <w:pStyle w:val="Zaglavlje"/>
        <w:tabs>
          <w:tab w:val="clear" w:pos="4153"/>
          <w:tab w:val="clear" w:pos="8306"/>
          <w:tab w:val="left" w:pos="851"/>
          <w:tab w:val="right" w:pos="9072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057F95" w:rsidRPr="00332065">
        <w:rPr>
          <w:rFonts w:ascii="Times New Roman" w:hAnsi="Times New Roman"/>
          <w:b/>
          <w:szCs w:val="24"/>
        </w:rPr>
        <w:t>1. Šifra 6111 Porez i prirez na dohodak od nesamostalnog rada</w:t>
      </w:r>
    </w:p>
    <w:p w14:paraId="40E9D3D2" w14:textId="77777777" w:rsidR="00057F95" w:rsidRPr="00A56A52" w:rsidRDefault="00057F95" w:rsidP="00057F95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</w:p>
    <w:p w14:paraId="656FF4DB" w14:textId="77777777" w:rsidR="00332065" w:rsidRDefault="00332065" w:rsidP="00332065">
      <w:pPr>
        <w:ind w:firstLine="708"/>
        <w:jc w:val="both"/>
        <w:rPr>
          <w:rFonts w:ascii="Times New Roman" w:hAnsi="Times New Roman"/>
          <w:szCs w:val="24"/>
        </w:rPr>
      </w:pPr>
      <w:r w:rsidRPr="00C25676">
        <w:rPr>
          <w:rFonts w:ascii="Times New Roman" w:hAnsi="Times New Roman"/>
          <w:szCs w:val="24"/>
        </w:rPr>
        <w:t>U odnosu na promatrano razdoblje prethodne godine</w:t>
      </w:r>
      <w:r>
        <w:rPr>
          <w:rFonts w:ascii="Times New Roman" w:hAnsi="Times New Roman"/>
          <w:szCs w:val="24"/>
        </w:rPr>
        <w:t xml:space="preserve"> prihod od</w:t>
      </w:r>
      <w:r w:rsidRPr="00C25676">
        <w:rPr>
          <w:rFonts w:ascii="Times New Roman" w:hAnsi="Times New Roman"/>
          <w:szCs w:val="24"/>
        </w:rPr>
        <w:t xml:space="preserve"> porez</w:t>
      </w:r>
      <w:r>
        <w:rPr>
          <w:rFonts w:ascii="Times New Roman" w:hAnsi="Times New Roman"/>
          <w:szCs w:val="24"/>
        </w:rPr>
        <w:t>a</w:t>
      </w:r>
      <w:r w:rsidRPr="00C25676">
        <w:rPr>
          <w:rFonts w:ascii="Times New Roman" w:hAnsi="Times New Roman"/>
          <w:szCs w:val="24"/>
        </w:rPr>
        <w:t xml:space="preserve"> i prirez</w:t>
      </w:r>
      <w:r>
        <w:rPr>
          <w:rFonts w:ascii="Times New Roman" w:hAnsi="Times New Roman"/>
          <w:szCs w:val="24"/>
        </w:rPr>
        <w:t>a</w:t>
      </w:r>
      <w:r w:rsidRPr="00C25676">
        <w:rPr>
          <w:rFonts w:ascii="Times New Roman" w:hAnsi="Times New Roman"/>
          <w:szCs w:val="24"/>
        </w:rPr>
        <w:t xml:space="preserve"> na dohodak u 2023. godini ostvaren je</w:t>
      </w:r>
      <w:r w:rsidR="00581CF1" w:rsidRPr="00581CF1">
        <w:rPr>
          <w:rFonts w:ascii="Times New Roman" w:hAnsi="Times New Roman"/>
          <w:szCs w:val="24"/>
        </w:rPr>
        <w:t xml:space="preserve"> </w:t>
      </w:r>
      <w:r w:rsidR="00581CF1">
        <w:rPr>
          <w:rFonts w:ascii="Times New Roman" w:hAnsi="Times New Roman"/>
          <w:szCs w:val="24"/>
        </w:rPr>
        <w:t xml:space="preserve">više </w:t>
      </w:r>
      <w:r w:rsidRPr="00C25676">
        <w:rPr>
          <w:rFonts w:ascii="Times New Roman" w:hAnsi="Times New Roman"/>
          <w:szCs w:val="24"/>
        </w:rPr>
        <w:t>za 34,1%</w:t>
      </w:r>
      <w:r w:rsidR="00581CF1">
        <w:rPr>
          <w:rFonts w:ascii="Times New Roman" w:hAnsi="Times New Roman"/>
          <w:szCs w:val="24"/>
        </w:rPr>
        <w:t>.</w:t>
      </w:r>
    </w:p>
    <w:p w14:paraId="13116009" w14:textId="77777777" w:rsidR="001816F9" w:rsidRDefault="001816F9" w:rsidP="00332065">
      <w:pPr>
        <w:ind w:firstLine="708"/>
        <w:jc w:val="both"/>
        <w:rPr>
          <w:rFonts w:ascii="Times New Roman" w:hAnsi="Times New Roman"/>
          <w:szCs w:val="24"/>
        </w:rPr>
      </w:pPr>
    </w:p>
    <w:p w14:paraId="1C9DF105" w14:textId="77777777" w:rsidR="001816F9" w:rsidRDefault="001816F9" w:rsidP="001816F9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Šifra </w:t>
      </w:r>
      <w:r w:rsidRPr="00F11713">
        <w:rPr>
          <w:rFonts w:ascii="Times New Roman" w:hAnsi="Times New Roman"/>
          <w:b/>
          <w:szCs w:val="24"/>
        </w:rPr>
        <w:t>6351 i 6352 Tekuće i kapitalne pomoći izravnanja za decentralizirane funkcije</w:t>
      </w:r>
    </w:p>
    <w:p w14:paraId="723405AF" w14:textId="77777777" w:rsidR="001816F9" w:rsidRPr="00F11713" w:rsidRDefault="001816F9" w:rsidP="001816F9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50CB059B" w14:textId="3E4C4ADB" w:rsidR="001816F9" w:rsidRDefault="001816F9" w:rsidP="001816F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Razlog smanjenog ostvarenja tekućih pomoći</w:t>
      </w:r>
      <w:r w:rsidRPr="004D1B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izravnanja za decentralizirane funkcije jest prijenos osnivačkih prava četiri osnovne škole na jedinice lokalne samouprave te samim time i prihode za navedene škole ostvaruju jedinice koje su preuzele osnivačka prava. Izostaju prihodi decentralizacije  centara  za socijalnu skrb koji su prešli  u nadležnost Hrvatskog zavoda</w:t>
      </w:r>
      <w:r w:rsidR="00AF11DE">
        <w:rPr>
          <w:rFonts w:ascii="Times New Roman" w:hAnsi="Times New Roman"/>
          <w:szCs w:val="24"/>
        </w:rPr>
        <w:t xml:space="preserve"> za socijalni rad.</w:t>
      </w:r>
    </w:p>
    <w:p w14:paraId="17A2EF0A" w14:textId="77777777" w:rsidR="00057F95" w:rsidRPr="00A56A52" w:rsidRDefault="00057F95" w:rsidP="007F327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60B92367" w14:textId="77777777" w:rsidR="00BE3DD3" w:rsidRDefault="0086061C" w:rsidP="00BE3DD3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BE3DD3">
        <w:rPr>
          <w:rFonts w:ascii="Times New Roman" w:hAnsi="Times New Roman"/>
          <w:b/>
          <w:szCs w:val="24"/>
        </w:rPr>
        <w:t xml:space="preserve">. </w:t>
      </w:r>
      <w:r w:rsidR="00BE3DD3" w:rsidRPr="00C345DD">
        <w:rPr>
          <w:rFonts w:ascii="Times New Roman" w:hAnsi="Times New Roman"/>
          <w:b/>
          <w:szCs w:val="24"/>
        </w:rPr>
        <w:t>Šifra 6423 Naknada za korištenje nefinancijske imovine</w:t>
      </w:r>
    </w:p>
    <w:p w14:paraId="39901F47" w14:textId="77777777" w:rsidR="00BE3DD3" w:rsidRPr="00C345DD" w:rsidRDefault="00BE3DD3" w:rsidP="00BE3DD3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690CC01B" w14:textId="77777777" w:rsidR="00BE3DD3" w:rsidRPr="00583E35" w:rsidRDefault="00BE3DD3" w:rsidP="00BE3DD3">
      <w:pPr>
        <w:ind w:firstLine="708"/>
        <w:jc w:val="both"/>
        <w:rPr>
          <w:rFonts w:ascii="Times New Roman" w:hAnsi="Times New Roman"/>
          <w:szCs w:val="24"/>
        </w:rPr>
      </w:pPr>
      <w:r w:rsidRPr="00583E35">
        <w:rPr>
          <w:rFonts w:ascii="Times New Roman" w:hAnsi="Times New Roman"/>
          <w:szCs w:val="24"/>
        </w:rPr>
        <w:t>Navedeno povećanje u najvećem dijelu odnosi se na ostvarenje naknade za pridobivene količine energetske mineralne sirovine uslijed puštanja u pogon skladišta podzemnog plina u Grubišnom Polju.</w:t>
      </w:r>
    </w:p>
    <w:p w14:paraId="2932B96E" w14:textId="77777777" w:rsidR="0021458D" w:rsidRPr="00A56A52" w:rsidRDefault="0021458D" w:rsidP="0021458D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</w:p>
    <w:p w14:paraId="10F16EA4" w14:textId="77777777" w:rsidR="0021458D" w:rsidRPr="00A56A52" w:rsidRDefault="0021458D" w:rsidP="0021458D">
      <w:pPr>
        <w:ind w:firstLine="708"/>
        <w:jc w:val="both"/>
        <w:rPr>
          <w:rFonts w:ascii="Times New Roman" w:hAnsi="Times New Roman"/>
          <w:szCs w:val="24"/>
          <w:highlight w:val="lightGray"/>
        </w:rPr>
      </w:pPr>
    </w:p>
    <w:p w14:paraId="192E3710" w14:textId="754D4E3F" w:rsidR="0021458D" w:rsidRPr="0086061C" w:rsidRDefault="0053705F" w:rsidP="0021458D">
      <w:pPr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581CF1">
        <w:rPr>
          <w:rFonts w:ascii="Times New Roman" w:hAnsi="Times New Roman"/>
          <w:b/>
          <w:szCs w:val="24"/>
        </w:rPr>
        <w:t>.</w:t>
      </w:r>
      <w:r w:rsidR="0021458D" w:rsidRPr="0086061C">
        <w:rPr>
          <w:rFonts w:ascii="Times New Roman" w:hAnsi="Times New Roman"/>
          <w:b/>
          <w:szCs w:val="24"/>
        </w:rPr>
        <w:t xml:space="preserve"> Šifra 6362 Kapitalne pomoći proračunskim korisnicima iz proračuna koji im nije nadležan</w:t>
      </w:r>
    </w:p>
    <w:p w14:paraId="1D031E1B" w14:textId="77777777" w:rsidR="0021458D" w:rsidRPr="0086061C" w:rsidRDefault="0021458D" w:rsidP="0021458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BA6BB9E" w14:textId="77777777" w:rsidR="0021458D" w:rsidRDefault="0021458D" w:rsidP="0021458D">
      <w:pPr>
        <w:ind w:firstLine="708"/>
        <w:jc w:val="both"/>
        <w:rPr>
          <w:rFonts w:ascii="Times New Roman" w:hAnsi="Times New Roman"/>
          <w:szCs w:val="24"/>
        </w:rPr>
      </w:pPr>
      <w:r w:rsidRPr="0086061C">
        <w:rPr>
          <w:rFonts w:ascii="Times New Roman" w:hAnsi="Times New Roman"/>
          <w:szCs w:val="24"/>
        </w:rPr>
        <w:t xml:space="preserve">Povećanje se u najvećoj mjeri odnosi na pomoć za plaćanje kredita iz Državnog proračuna OB Dr. Anđelko </w:t>
      </w:r>
      <w:proofErr w:type="spellStart"/>
      <w:r w:rsidRPr="0086061C">
        <w:rPr>
          <w:rFonts w:ascii="Times New Roman" w:hAnsi="Times New Roman"/>
          <w:szCs w:val="24"/>
        </w:rPr>
        <w:t>Višić</w:t>
      </w:r>
      <w:proofErr w:type="spellEnd"/>
      <w:r w:rsidRPr="0086061C">
        <w:rPr>
          <w:rFonts w:ascii="Times New Roman" w:hAnsi="Times New Roman"/>
          <w:szCs w:val="24"/>
        </w:rPr>
        <w:t xml:space="preserve"> Bjelovar koji je ranijih godina bio podmiren iz sredstava decentralizacije.</w:t>
      </w:r>
    </w:p>
    <w:p w14:paraId="66784CA6" w14:textId="77777777" w:rsidR="0086061C" w:rsidRDefault="0086061C" w:rsidP="0021458D">
      <w:pPr>
        <w:ind w:firstLine="708"/>
        <w:jc w:val="both"/>
        <w:rPr>
          <w:rFonts w:ascii="Times New Roman" w:hAnsi="Times New Roman"/>
          <w:szCs w:val="24"/>
        </w:rPr>
      </w:pPr>
    </w:p>
    <w:p w14:paraId="30217B9C" w14:textId="2212540A" w:rsidR="0086061C" w:rsidRDefault="0053705F" w:rsidP="0086061C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86061C">
        <w:rPr>
          <w:rFonts w:ascii="Times New Roman" w:hAnsi="Times New Roman"/>
          <w:b/>
          <w:szCs w:val="24"/>
        </w:rPr>
        <w:t xml:space="preserve">. </w:t>
      </w:r>
      <w:r w:rsidR="0086061C" w:rsidRPr="008A3AB2">
        <w:rPr>
          <w:rFonts w:ascii="Times New Roman" w:hAnsi="Times New Roman"/>
          <w:b/>
          <w:szCs w:val="24"/>
        </w:rPr>
        <w:t>Šifra 6419 Ostali prihodi od financijske imovine</w:t>
      </w:r>
    </w:p>
    <w:p w14:paraId="0F8FDA74" w14:textId="77777777" w:rsidR="0086061C" w:rsidRDefault="0086061C" w:rsidP="0086061C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1CBC5242" w14:textId="77777777" w:rsidR="0086061C" w:rsidRDefault="0086061C" w:rsidP="0086061C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Ostali prihodi od financijske imovine odnosi se na prihod od prodaje dionica trgovačkog društva u vlasništvu Županije.</w:t>
      </w:r>
    </w:p>
    <w:p w14:paraId="16792A68" w14:textId="77777777" w:rsidR="008539CE" w:rsidRPr="00A56A52" w:rsidRDefault="008539CE" w:rsidP="003C274A">
      <w:pPr>
        <w:jc w:val="both"/>
        <w:rPr>
          <w:rFonts w:ascii="Times New Roman" w:hAnsi="Times New Roman"/>
          <w:b/>
          <w:szCs w:val="24"/>
          <w:highlight w:val="lightGray"/>
        </w:rPr>
      </w:pPr>
    </w:p>
    <w:p w14:paraId="415C8E8E" w14:textId="53E28DAB" w:rsidR="001E72E2" w:rsidRPr="00DE7F5F" w:rsidRDefault="00B55FCB" w:rsidP="001E72E2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1E72E2" w:rsidRPr="00DE7F5F">
        <w:rPr>
          <w:rFonts w:ascii="Times New Roman" w:hAnsi="Times New Roman"/>
          <w:b/>
          <w:szCs w:val="24"/>
        </w:rPr>
        <w:t>. Šifra 312 Ostali rashodi za zaposlene</w:t>
      </w:r>
    </w:p>
    <w:p w14:paraId="16D5AEF6" w14:textId="77777777" w:rsidR="001E72E2" w:rsidRDefault="001E72E2" w:rsidP="001E72E2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</w:p>
    <w:p w14:paraId="1EA5D0E3" w14:textId="77777777" w:rsidR="001E72E2" w:rsidRDefault="001A6478" w:rsidP="001E72E2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szCs w:val="24"/>
        </w:rPr>
        <w:t>Povećanje u</w:t>
      </w:r>
      <w:r w:rsidRPr="00E365E4">
        <w:rPr>
          <w:rFonts w:ascii="Times New Roman" w:hAnsi="Times New Roman"/>
          <w:szCs w:val="24"/>
        </w:rPr>
        <w:t xml:space="preserve"> odnosu na promatrano razdoblje prethodne godine</w:t>
      </w:r>
      <w:r>
        <w:rPr>
          <w:rFonts w:ascii="Times New Roman" w:hAnsi="Times New Roman"/>
          <w:szCs w:val="24"/>
        </w:rPr>
        <w:t>, odnosi se na isplatu paušalne naknade za topli obrok koja je isplaćena u maksimalnom neoporezivom iznosu te pomoć za kupnju medicinskih pomagala zaposlenicima, otpremnine, jubilarne nagrade, te ostala materijalna prava</w:t>
      </w:r>
      <w:r w:rsidR="00D87BC0">
        <w:rPr>
          <w:rFonts w:ascii="Times New Roman" w:hAnsi="Times New Roman"/>
          <w:szCs w:val="24"/>
        </w:rPr>
        <w:t xml:space="preserve"> kod korisnika osigurana kolektivnim ugovorom.</w:t>
      </w:r>
    </w:p>
    <w:p w14:paraId="5A4B4CCF" w14:textId="77777777" w:rsidR="001A6478" w:rsidRDefault="001A6478" w:rsidP="001E72E2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</w:p>
    <w:p w14:paraId="15CE91D2" w14:textId="1533C089" w:rsidR="001E72E2" w:rsidRDefault="00B55FCB" w:rsidP="001E72E2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1E72E2" w:rsidRPr="001C78F0">
        <w:rPr>
          <w:rFonts w:ascii="Times New Roman" w:hAnsi="Times New Roman"/>
          <w:b/>
          <w:szCs w:val="24"/>
        </w:rPr>
        <w:t>. Šifra 3211 Službena putovanja</w:t>
      </w:r>
      <w:r w:rsidR="00F1310C" w:rsidRPr="001C78F0">
        <w:rPr>
          <w:rFonts w:ascii="Times New Roman" w:hAnsi="Times New Roman"/>
          <w:b/>
          <w:szCs w:val="24"/>
        </w:rPr>
        <w:t xml:space="preserve"> i 3213 Stručno usavršavanje zaposlenika</w:t>
      </w:r>
    </w:p>
    <w:p w14:paraId="7D6E0907" w14:textId="77777777" w:rsidR="00815FF2" w:rsidRPr="001C78F0" w:rsidRDefault="00815FF2" w:rsidP="001E72E2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57DD487C" w14:textId="4BD7D477" w:rsidR="00874E8A" w:rsidRPr="00EC5C59" w:rsidRDefault="00C31B54" w:rsidP="00874E8A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874E8A">
        <w:rPr>
          <w:rFonts w:ascii="Times New Roman" w:hAnsi="Times New Roman"/>
          <w:szCs w:val="24"/>
        </w:rPr>
        <w:t>načajnom povećanju ovih rashoda doprinosi nastavak provođenja Erasmus projekata kod ustanova u školstvu te provođenja projekta RCK kod Medicinske škole Bjelovar</w:t>
      </w:r>
      <w:r w:rsidR="001C78F0">
        <w:rPr>
          <w:rFonts w:ascii="Times New Roman" w:hAnsi="Times New Roman"/>
          <w:szCs w:val="24"/>
        </w:rPr>
        <w:t>, RCK Zabok, te rashoda vezanih uz</w:t>
      </w:r>
      <w:r w:rsidR="00413C9D">
        <w:rPr>
          <w:rFonts w:ascii="Times New Roman" w:hAnsi="Times New Roman"/>
          <w:szCs w:val="24"/>
        </w:rPr>
        <w:t xml:space="preserve"> provođenje </w:t>
      </w:r>
      <w:r w:rsidR="001C78F0">
        <w:rPr>
          <w:rFonts w:ascii="Times New Roman" w:hAnsi="Times New Roman"/>
          <w:szCs w:val="24"/>
        </w:rPr>
        <w:t xml:space="preserve"> županijsk</w:t>
      </w:r>
      <w:r w:rsidR="00413C9D">
        <w:rPr>
          <w:rFonts w:ascii="Times New Roman" w:hAnsi="Times New Roman"/>
          <w:szCs w:val="24"/>
        </w:rPr>
        <w:t>ih</w:t>
      </w:r>
      <w:r w:rsidR="001C78F0">
        <w:rPr>
          <w:rFonts w:ascii="Times New Roman" w:hAnsi="Times New Roman"/>
          <w:szCs w:val="24"/>
        </w:rPr>
        <w:t xml:space="preserve"> natjecanja </w:t>
      </w:r>
      <w:r w:rsidR="00413C9D">
        <w:rPr>
          <w:rFonts w:ascii="Times New Roman" w:hAnsi="Times New Roman"/>
          <w:szCs w:val="24"/>
        </w:rPr>
        <w:t>kod ustanova u školstvu.</w:t>
      </w:r>
    </w:p>
    <w:p w14:paraId="5F32B06F" w14:textId="77777777" w:rsidR="00874E8A" w:rsidRPr="00CD37F0" w:rsidRDefault="00874E8A" w:rsidP="001E72E2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36A7880A" w14:textId="18C04058" w:rsidR="00C81660" w:rsidRPr="00CD37F0" w:rsidRDefault="00B55FCB" w:rsidP="001E72E2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C81660" w:rsidRPr="00CD37F0">
        <w:rPr>
          <w:rFonts w:ascii="Times New Roman" w:hAnsi="Times New Roman"/>
          <w:b/>
          <w:szCs w:val="24"/>
        </w:rPr>
        <w:t>. Šifra 324 Naknada troškova osobama izvan radnog odnosa</w:t>
      </w:r>
    </w:p>
    <w:p w14:paraId="541AA8D2" w14:textId="77777777" w:rsidR="00C81660" w:rsidRPr="00A56A52" w:rsidRDefault="00C81660" w:rsidP="001E72E2">
      <w:pPr>
        <w:ind w:firstLine="708"/>
        <w:jc w:val="both"/>
        <w:rPr>
          <w:rFonts w:ascii="Times New Roman" w:hAnsi="Times New Roman"/>
          <w:b/>
          <w:szCs w:val="24"/>
          <w:highlight w:val="lightGray"/>
        </w:rPr>
      </w:pPr>
    </w:p>
    <w:p w14:paraId="1DCB5B2E" w14:textId="77777777" w:rsidR="00C81660" w:rsidRDefault="00C81660" w:rsidP="006166E2">
      <w:pPr>
        <w:ind w:firstLine="708"/>
        <w:jc w:val="both"/>
        <w:rPr>
          <w:rFonts w:ascii="Times New Roman" w:hAnsi="Times New Roman"/>
          <w:szCs w:val="24"/>
        </w:rPr>
      </w:pPr>
      <w:r w:rsidRPr="00CD37F0">
        <w:rPr>
          <w:rFonts w:ascii="Times New Roman" w:hAnsi="Times New Roman"/>
          <w:szCs w:val="24"/>
        </w:rPr>
        <w:t>Povećanje navedenih rashoda također je vezano uz provođenje Erasmus projekata kod škola. Najveće povećanje u odnosu na prošlu godinu iskazala je Tehnička škola Bjelovar</w:t>
      </w:r>
      <w:r w:rsidR="00903C4D">
        <w:rPr>
          <w:rFonts w:ascii="Times New Roman" w:hAnsi="Times New Roman"/>
          <w:szCs w:val="24"/>
        </w:rPr>
        <w:t>.</w:t>
      </w:r>
    </w:p>
    <w:p w14:paraId="1D75B3DA" w14:textId="77777777" w:rsidR="00146227" w:rsidRDefault="00146227" w:rsidP="006166E2">
      <w:pPr>
        <w:ind w:firstLine="708"/>
        <w:jc w:val="both"/>
        <w:rPr>
          <w:rFonts w:ascii="Times New Roman" w:hAnsi="Times New Roman"/>
          <w:szCs w:val="24"/>
        </w:rPr>
      </w:pPr>
    </w:p>
    <w:p w14:paraId="47817841" w14:textId="3ED22AC0" w:rsidR="00146227" w:rsidRDefault="00B55FCB" w:rsidP="006166E2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146227" w:rsidRPr="00C57015">
        <w:rPr>
          <w:rFonts w:ascii="Times New Roman" w:hAnsi="Times New Roman"/>
          <w:b/>
          <w:szCs w:val="24"/>
        </w:rPr>
        <w:t xml:space="preserve">. </w:t>
      </w:r>
      <w:r w:rsidR="00C57015" w:rsidRPr="00C57015">
        <w:rPr>
          <w:rFonts w:ascii="Times New Roman" w:hAnsi="Times New Roman"/>
          <w:b/>
          <w:szCs w:val="24"/>
        </w:rPr>
        <w:t>Šifra 3293 Reprezentacija</w:t>
      </w:r>
    </w:p>
    <w:p w14:paraId="4CEF2915" w14:textId="77777777" w:rsidR="00C57015" w:rsidRDefault="00C57015" w:rsidP="006166E2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0E07F1CF" w14:textId="77777777" w:rsidR="00C57015" w:rsidRPr="00C57015" w:rsidRDefault="00C57015" w:rsidP="00C57015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Navedeno povećanje u najvećem dijelu odnosi se na catering u sklopu provođenja </w:t>
      </w:r>
      <w:r w:rsidR="00297D0C">
        <w:rPr>
          <w:rFonts w:ascii="Times New Roman" w:hAnsi="Times New Roman"/>
          <w:szCs w:val="24"/>
        </w:rPr>
        <w:t xml:space="preserve"> EU </w:t>
      </w:r>
      <w:r>
        <w:rPr>
          <w:rFonts w:ascii="Times New Roman" w:hAnsi="Times New Roman"/>
          <w:szCs w:val="24"/>
        </w:rPr>
        <w:t>projekta RCK2 Medicinske škole Bjelovar.</w:t>
      </w:r>
    </w:p>
    <w:p w14:paraId="61D44A3E" w14:textId="77777777" w:rsidR="00C57015" w:rsidRDefault="00C57015" w:rsidP="006166E2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283127A2" w14:textId="77434226" w:rsidR="0029678F" w:rsidRPr="00B65DAF" w:rsidRDefault="00350F8B" w:rsidP="00461F9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="00461F9E" w:rsidRPr="00B65DA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Šifra 352 </w:t>
      </w:r>
      <w:r w:rsidR="0029678F" w:rsidRPr="00B65DAF">
        <w:rPr>
          <w:rFonts w:ascii="Times New Roman" w:hAnsi="Times New Roman" w:cs="Times New Roman"/>
          <w:b/>
          <w:sz w:val="24"/>
          <w:szCs w:val="24"/>
          <w:lang w:eastAsia="hr-HR"/>
        </w:rPr>
        <w:t>Subvencije trgovačkim društvima, zadrugama, poljoprivrednicima i obrtnicima izvan javnog sektora</w:t>
      </w:r>
    </w:p>
    <w:p w14:paraId="00CA360A" w14:textId="77777777" w:rsidR="0029678F" w:rsidRPr="00A56A52" w:rsidRDefault="0029678F" w:rsidP="00461F9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6887DC58" w14:textId="4981D5BF" w:rsidR="00395C50" w:rsidRPr="00B65DAF" w:rsidRDefault="0029678F" w:rsidP="001120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65DAF">
        <w:rPr>
          <w:rFonts w:ascii="Times New Roman" w:hAnsi="Times New Roman" w:cs="Times New Roman"/>
          <w:sz w:val="24"/>
          <w:szCs w:val="24"/>
          <w:lang w:eastAsia="hr-HR"/>
        </w:rPr>
        <w:t xml:space="preserve">Ovako veliko povećanje odnosi se na isplatu naknada šteta poljoprivrednicima nastalih uslijed </w:t>
      </w:r>
      <w:r w:rsidR="0024099F">
        <w:rPr>
          <w:rFonts w:ascii="Times New Roman" w:hAnsi="Times New Roman" w:cs="Times New Roman"/>
          <w:sz w:val="24"/>
          <w:szCs w:val="24"/>
          <w:lang w:eastAsia="hr-HR"/>
        </w:rPr>
        <w:t>olujnog</w:t>
      </w:r>
      <w:r w:rsidRPr="00B65DAF">
        <w:rPr>
          <w:rFonts w:ascii="Times New Roman" w:hAnsi="Times New Roman" w:cs="Times New Roman"/>
          <w:sz w:val="24"/>
          <w:szCs w:val="24"/>
          <w:lang w:eastAsia="hr-HR"/>
        </w:rPr>
        <w:t xml:space="preserve"> nevremena u rujnu 2022. godine.</w:t>
      </w:r>
    </w:p>
    <w:p w14:paraId="3F1D1D72" w14:textId="77777777" w:rsidR="0042324A" w:rsidRPr="00A56A52" w:rsidRDefault="0042324A" w:rsidP="00461F9E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5AFF7EEC" w14:textId="3DAD7E6D" w:rsidR="0042324A" w:rsidRPr="00297D0C" w:rsidRDefault="00765B0D" w:rsidP="00461F9E">
      <w:pPr>
        <w:pStyle w:val="Bezproreda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7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2324A" w:rsidRPr="00297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  <w:r w:rsidR="001C6591" w:rsidRPr="00297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363 Pomoći unutar općeg proračuna</w:t>
      </w:r>
    </w:p>
    <w:p w14:paraId="16B4FBC7" w14:textId="77777777" w:rsidR="001C6591" w:rsidRPr="00B65DAF" w:rsidRDefault="001C6591" w:rsidP="00461F9E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382BC52E" w14:textId="6923E432" w:rsidR="001C6591" w:rsidRPr="00297D0C" w:rsidRDefault="001C6591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D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Iznos od 3.463.341,07 </w:t>
      </w:r>
      <w:r w:rsidR="008539CE" w:rsidRPr="00297D0C">
        <w:rPr>
          <w:rFonts w:ascii="Times New Roman" w:eastAsia="Times New Roman" w:hAnsi="Times New Roman" w:cs="Times New Roman"/>
          <w:sz w:val="24"/>
          <w:szCs w:val="24"/>
          <w:lang w:eastAsia="hr-HR"/>
        </w:rPr>
        <w:t>€</w:t>
      </w:r>
      <w:r w:rsidRPr="00297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isplatu naknada šteta za građevinske objekte u jedinicama lokalne samouprave nastalih uslijed </w:t>
      </w:r>
      <w:r w:rsidR="00444E89">
        <w:rPr>
          <w:rFonts w:ascii="Times New Roman" w:eastAsia="Times New Roman" w:hAnsi="Times New Roman" w:cs="Times New Roman"/>
          <w:sz w:val="24"/>
          <w:szCs w:val="24"/>
          <w:lang w:eastAsia="hr-HR"/>
        </w:rPr>
        <w:t>olujnog</w:t>
      </w:r>
      <w:r w:rsidRPr="00297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nevremena u rujnu 2022. godine.</w:t>
      </w:r>
    </w:p>
    <w:p w14:paraId="02383EEC" w14:textId="77777777" w:rsidR="00106631" w:rsidRPr="00A56A52" w:rsidRDefault="00106631" w:rsidP="00461F9E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42D2829B" w14:textId="4F207929" w:rsidR="00106631" w:rsidRPr="00662D7D" w:rsidRDefault="00765B0D" w:rsidP="00106631">
      <w:pPr>
        <w:pStyle w:val="Bezproreda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06631" w:rsidRPr="00662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Šifra 3722 Naknade građanima i kućanstvima u naravi</w:t>
      </w:r>
    </w:p>
    <w:p w14:paraId="20E947DC" w14:textId="77777777" w:rsidR="00106631" w:rsidRPr="00662D7D" w:rsidRDefault="00106631" w:rsidP="00106631">
      <w:pPr>
        <w:pStyle w:val="Bezproreda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767B58" w14:textId="532BC095" w:rsidR="00106631" w:rsidRDefault="00106631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62D7D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 povećanje odnosi se na rashode prijevoza učenika srednjih škola jer su se troškovi prijevoza</w:t>
      </w:r>
      <w:r w:rsidR="00E40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znatno</w:t>
      </w:r>
      <w:r w:rsidRPr="00662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povećali u tekućoj godini u odnosu na promatrano razdoblje prošle godine.</w:t>
      </w:r>
    </w:p>
    <w:p w14:paraId="4C66B031" w14:textId="77777777" w:rsidR="004A5761" w:rsidRPr="00296C16" w:rsidRDefault="004A5761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821DBF" w14:textId="2485DA3D" w:rsidR="004A5761" w:rsidRDefault="004A5761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96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296C16" w:rsidRPr="00296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3821 Kapitalne donacije neprofitnim organizacijama</w:t>
      </w:r>
    </w:p>
    <w:p w14:paraId="0CBBE8FA" w14:textId="77777777" w:rsidR="00296C16" w:rsidRDefault="00296C16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E58854" w14:textId="77777777" w:rsidR="00296C16" w:rsidRPr="00296C16" w:rsidRDefault="00BE356C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96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296C16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na donaciju Županije kombi vozila HGSS-u, te nabavu specijalnog vozila Udruzi tjelesnih invalida Bjelovar.</w:t>
      </w:r>
    </w:p>
    <w:p w14:paraId="43ABB942" w14:textId="77777777" w:rsidR="00400EB3" w:rsidRPr="00A56A52" w:rsidRDefault="00400EB3" w:rsidP="00106631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2DEF0267" w14:textId="5572DF1A" w:rsidR="00400EB3" w:rsidRPr="00A00838" w:rsidRDefault="00765B0D" w:rsidP="00106631">
      <w:pPr>
        <w:pStyle w:val="Bezproreda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08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400EB3" w:rsidRPr="00A008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8482D" w:rsidRPr="00A008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383 </w:t>
      </w:r>
      <w:r w:rsidR="00296C16" w:rsidRPr="00A008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Kazne penali i naknade štete</w:t>
      </w:r>
    </w:p>
    <w:p w14:paraId="453BF2B3" w14:textId="77777777" w:rsidR="00296C16" w:rsidRDefault="00296C16" w:rsidP="00106631">
      <w:pPr>
        <w:pStyle w:val="Bezproreda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27DA893B" w14:textId="77777777" w:rsidR="00E8482D" w:rsidRPr="006A1D9F" w:rsidRDefault="00BE356C" w:rsidP="006A1D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96C16" w:rsidRPr="006A1D9F">
        <w:rPr>
          <w:rFonts w:ascii="Times New Roman" w:eastAsia="Times New Roman" w:hAnsi="Times New Roman" w:cs="Times New Roman"/>
          <w:sz w:val="24"/>
          <w:szCs w:val="24"/>
          <w:lang w:eastAsia="hr-HR"/>
        </w:rPr>
        <w:t>ovećanje u odnosu na prošlu godinu odnosi se na povrat sredstava</w:t>
      </w:r>
      <w:r w:rsidR="00A46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Razvojne agencije BBŽ </w:t>
      </w:r>
      <w:r w:rsidR="00296C16" w:rsidRPr="006A1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regionalnog razvoja i fondova Europske unije te </w:t>
      </w:r>
      <w:r w:rsidR="006A1D9F" w:rsidRPr="006A1D9F">
        <w:rPr>
          <w:rFonts w:ascii="Times New Roman" w:hAnsi="Times New Roman" w:cs="Times New Roman"/>
          <w:sz w:val="24"/>
          <w:szCs w:val="24"/>
        </w:rPr>
        <w:t>n</w:t>
      </w:r>
      <w:r w:rsidR="00E8482D" w:rsidRPr="006A1D9F">
        <w:rPr>
          <w:rFonts w:ascii="Times New Roman" w:hAnsi="Times New Roman" w:cs="Times New Roman"/>
          <w:sz w:val="24"/>
          <w:szCs w:val="24"/>
        </w:rPr>
        <w:t>a naknadu štete po kontrolama HZZO-a za kršenje Ugovornih obveza i naknadu fizičkoj osobi.</w:t>
      </w:r>
    </w:p>
    <w:p w14:paraId="05CF6BDD" w14:textId="77777777" w:rsidR="008F6B0D" w:rsidRPr="006A1D9F" w:rsidRDefault="008F6B0D" w:rsidP="0011203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89908" w14:textId="7F02A10A" w:rsidR="00F62360" w:rsidRDefault="00F62360" w:rsidP="0031058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0E3AECA" w14:textId="336F5B4A" w:rsidR="00BE356C" w:rsidRDefault="00765B0D" w:rsidP="00F62360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DC2528"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E0194"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C2528"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</w:t>
      </w:r>
      <w:r w:rsidR="00A00838"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>72</w:t>
      </w:r>
      <w:r w:rsidR="00A87ABD">
        <w:rPr>
          <w:rFonts w:ascii="Times New Roman" w:hAnsi="Times New Roman" w:cs="Times New Roman"/>
          <w:b/>
          <w:sz w:val="24"/>
          <w:szCs w:val="24"/>
          <w:lang w:eastAsia="hr-HR"/>
        </w:rPr>
        <w:t>11</w:t>
      </w:r>
      <w:r w:rsidR="00A00838" w:rsidRPr="00A0083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7ABD">
        <w:rPr>
          <w:rFonts w:ascii="Times New Roman" w:hAnsi="Times New Roman" w:cs="Times New Roman"/>
          <w:b/>
          <w:sz w:val="24"/>
          <w:szCs w:val="24"/>
          <w:lang w:eastAsia="hr-HR"/>
        </w:rPr>
        <w:t>Stambeni objekti</w:t>
      </w:r>
    </w:p>
    <w:p w14:paraId="39B52305" w14:textId="77777777" w:rsidR="00A87ABD" w:rsidRDefault="00A87ABD" w:rsidP="0031058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50D5407" w14:textId="378BA76B" w:rsidR="00DC2528" w:rsidRDefault="00BE356C" w:rsidP="0031058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Povećanje se odnosi na ostvaren prihod Doma zdravlja Bjelovarsko-bilogorske županije od prodaje stana u Grubišnom Polju 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="00A762B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C2528" w:rsidRPr="00BE356C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14:paraId="3404CF26" w14:textId="77777777" w:rsidR="00A762BC" w:rsidRPr="00A87ABD" w:rsidRDefault="00A762BC" w:rsidP="003105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5D745A" w14:textId="79B44071" w:rsidR="00190524" w:rsidRPr="00CB5DA5" w:rsidRDefault="003159B6" w:rsidP="0031058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B5D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CB5DA5">
        <w:rPr>
          <w:rFonts w:ascii="Times New Roman" w:hAnsi="Times New Roman" w:cs="Times New Roman"/>
          <w:b/>
          <w:sz w:val="24"/>
          <w:szCs w:val="24"/>
          <w:lang w:eastAsia="hr-HR"/>
        </w:rPr>
        <w:tab/>
        <w:t>1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="00CB5D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A0E2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42 </w:t>
      </w:r>
      <w:r w:rsidR="00CB5DA5">
        <w:rPr>
          <w:rFonts w:ascii="Times New Roman" w:hAnsi="Times New Roman" w:cs="Times New Roman"/>
          <w:b/>
          <w:sz w:val="24"/>
          <w:szCs w:val="24"/>
          <w:lang w:eastAsia="hr-HR"/>
        </w:rPr>
        <w:t>Rashodi za nabavu proizvedene dugotrajne imovine</w:t>
      </w:r>
      <w:r w:rsidRPr="00CB5DA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14:paraId="6B455212" w14:textId="77777777" w:rsidR="00190524" w:rsidRPr="00A56A52" w:rsidRDefault="00190524" w:rsidP="00310585">
      <w:pPr>
        <w:pStyle w:val="Bezproreda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5D6A7147" w14:textId="5E005938" w:rsidR="00CB5DA5" w:rsidRDefault="00DC2528" w:rsidP="00CB5DA5">
      <w:pPr>
        <w:ind w:firstLine="708"/>
        <w:jc w:val="both"/>
        <w:rPr>
          <w:rFonts w:ascii="Times New Roman" w:hAnsi="Times New Roman"/>
          <w:szCs w:val="24"/>
        </w:rPr>
      </w:pPr>
      <w:r w:rsidRPr="00A56A52">
        <w:rPr>
          <w:rFonts w:ascii="Times New Roman" w:hAnsi="Times New Roman"/>
          <w:b/>
          <w:szCs w:val="24"/>
          <w:highlight w:val="lightGray"/>
        </w:rPr>
        <w:tab/>
      </w:r>
      <w:r w:rsidRPr="00CB5DA5">
        <w:rPr>
          <w:rFonts w:ascii="Times New Roman" w:hAnsi="Times New Roman"/>
          <w:szCs w:val="24"/>
        </w:rPr>
        <w:t>Najveć</w:t>
      </w:r>
      <w:r w:rsidR="00CB5DA5" w:rsidRPr="00CB5DA5">
        <w:rPr>
          <w:rFonts w:ascii="Times New Roman" w:hAnsi="Times New Roman"/>
          <w:szCs w:val="24"/>
        </w:rPr>
        <w:t xml:space="preserve">e povećanje </w:t>
      </w:r>
      <w:r w:rsidRPr="00CB5DA5">
        <w:rPr>
          <w:rFonts w:ascii="Times New Roman" w:hAnsi="Times New Roman"/>
          <w:szCs w:val="24"/>
        </w:rPr>
        <w:t xml:space="preserve"> ovih rashoda odnosi se nabavu i opremanje OB Dr. A. </w:t>
      </w:r>
      <w:proofErr w:type="spellStart"/>
      <w:r w:rsidRPr="00CB5DA5">
        <w:rPr>
          <w:rFonts w:ascii="Times New Roman" w:hAnsi="Times New Roman"/>
          <w:szCs w:val="24"/>
        </w:rPr>
        <w:t>Višić</w:t>
      </w:r>
      <w:proofErr w:type="spellEnd"/>
      <w:r w:rsidRPr="00CB5DA5">
        <w:rPr>
          <w:rFonts w:ascii="Times New Roman" w:hAnsi="Times New Roman"/>
          <w:szCs w:val="24"/>
        </w:rPr>
        <w:t xml:space="preserve"> Bjelovar</w:t>
      </w:r>
      <w:r w:rsidR="00CB5DA5">
        <w:rPr>
          <w:rFonts w:ascii="Times New Roman" w:hAnsi="Times New Roman"/>
          <w:szCs w:val="24"/>
        </w:rPr>
        <w:t xml:space="preserve"> </w:t>
      </w:r>
      <w:r w:rsidR="00CB5DA5" w:rsidRPr="00CB5DA5">
        <w:rPr>
          <w:rFonts w:ascii="Times New Roman" w:hAnsi="Times New Roman"/>
          <w:szCs w:val="24"/>
        </w:rPr>
        <w:t xml:space="preserve">iz razloga nabave medicinske i ostale opreme koja je bila potrebna da bi se nova zgrada bolnice opremila i stavila u  funkciju. Sredstva su osigurana iz </w:t>
      </w:r>
      <w:r w:rsidR="00A762BC">
        <w:rPr>
          <w:rFonts w:ascii="Times New Roman" w:hAnsi="Times New Roman"/>
          <w:szCs w:val="24"/>
        </w:rPr>
        <w:t xml:space="preserve">Državnog proračuna, razdjela </w:t>
      </w:r>
      <w:r w:rsidR="00CB5DA5" w:rsidRPr="00CB5DA5">
        <w:rPr>
          <w:rFonts w:ascii="Times New Roman" w:hAnsi="Times New Roman"/>
          <w:szCs w:val="24"/>
        </w:rPr>
        <w:t>Ministarstva zdravstva, a nabavljena je ugradbena oprema, namještaj, oprema za kirurške sale, oprema za reanimaciju i sterilizaciju, medicinska oprema za ORL, oftalmologiju i ostale kirurške grane i ostala oprema</w:t>
      </w:r>
      <w:r w:rsidR="00CE03C4">
        <w:rPr>
          <w:rFonts w:ascii="Times New Roman" w:hAnsi="Times New Roman"/>
          <w:szCs w:val="24"/>
        </w:rPr>
        <w:t>.</w:t>
      </w:r>
    </w:p>
    <w:p w14:paraId="57888AA2" w14:textId="77777777" w:rsidR="006078C2" w:rsidRDefault="006078C2" w:rsidP="00CB5DA5">
      <w:pPr>
        <w:ind w:firstLine="708"/>
        <w:jc w:val="both"/>
        <w:rPr>
          <w:rFonts w:ascii="Times New Roman" w:hAnsi="Times New Roman"/>
          <w:szCs w:val="24"/>
        </w:rPr>
      </w:pPr>
    </w:p>
    <w:p w14:paraId="1B4198F3" w14:textId="77777777" w:rsidR="00347D5D" w:rsidRDefault="00347D5D" w:rsidP="00CB5DA5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012A48BF" w14:textId="77777777" w:rsidR="00347D5D" w:rsidRDefault="00347D5D" w:rsidP="00CB5DA5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763590C1" w14:textId="77777777" w:rsidR="00347D5D" w:rsidRDefault="00347D5D" w:rsidP="00CB5DA5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7DB9C12B" w14:textId="77777777" w:rsidR="00347D5D" w:rsidRDefault="00347D5D" w:rsidP="00CB5DA5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2C3B3A86" w14:textId="7FFF3C50" w:rsidR="006078C2" w:rsidRPr="006078C2" w:rsidRDefault="006078C2" w:rsidP="00CB5DA5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</w:t>
      </w:r>
      <w:r w:rsidR="00B55FCB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. Šifra Y006 Manjak prihoda i primitaka za pokriće u slijedećem razdoblju</w:t>
      </w:r>
    </w:p>
    <w:p w14:paraId="77410011" w14:textId="77777777" w:rsidR="00BB6FC5" w:rsidRPr="008F6B0D" w:rsidRDefault="00F91217" w:rsidP="008F6B0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tbl>
      <w:tblPr>
        <w:tblW w:w="9156" w:type="dxa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156"/>
      </w:tblGrid>
      <w:tr w:rsidR="005E603C" w:rsidRPr="00015BB2" w14:paraId="5BD4AAF4" w14:textId="77777777" w:rsidTr="000F2939">
        <w:trPr>
          <w:trHeight w:val="182"/>
        </w:trPr>
        <w:tc>
          <w:tcPr>
            <w:tcW w:w="9156" w:type="dxa"/>
            <w:tcBorders>
              <w:bottom w:val="double" w:sz="6" w:space="0" w:color="000000"/>
            </w:tcBorders>
            <w:shd w:val="clear" w:color="auto" w:fill="auto"/>
          </w:tcPr>
          <w:p w14:paraId="13AC80C4" w14:textId="77777777" w:rsidR="005E603C" w:rsidRPr="00C40838" w:rsidRDefault="005E603C" w:rsidP="00381B8D">
            <w:pPr>
              <w:jc w:val="center"/>
              <w:rPr>
                <w:b/>
                <w:i/>
                <w:sz w:val="18"/>
                <w:szCs w:val="18"/>
              </w:rPr>
            </w:pPr>
            <w:r w:rsidRPr="00C40838">
              <w:rPr>
                <w:b/>
                <w:i/>
                <w:sz w:val="18"/>
                <w:szCs w:val="18"/>
              </w:rPr>
              <w:t>REKAPITULACIJA PRIHODA I PRIMITAKA I RASHODA I IZDATKA 1.1.</w:t>
            </w:r>
            <w:r w:rsidR="006078C2">
              <w:rPr>
                <w:b/>
                <w:i/>
                <w:sz w:val="18"/>
                <w:szCs w:val="18"/>
              </w:rPr>
              <w:t xml:space="preserve"> 2023.</w:t>
            </w:r>
            <w:r w:rsidR="00D87BC0">
              <w:rPr>
                <w:b/>
                <w:i/>
                <w:sz w:val="18"/>
                <w:szCs w:val="18"/>
              </w:rPr>
              <w:t xml:space="preserve"> –</w:t>
            </w:r>
            <w:r w:rsidRPr="00C40838">
              <w:rPr>
                <w:b/>
                <w:i/>
                <w:sz w:val="18"/>
                <w:szCs w:val="18"/>
              </w:rPr>
              <w:t xml:space="preserve"> </w:t>
            </w:r>
            <w:r w:rsidR="00D87BC0">
              <w:rPr>
                <w:b/>
                <w:i/>
                <w:sz w:val="18"/>
                <w:szCs w:val="18"/>
              </w:rPr>
              <w:t>31.12.2023.</w:t>
            </w:r>
            <w:r w:rsidRPr="00C40838">
              <w:rPr>
                <w:b/>
                <w:i/>
                <w:sz w:val="18"/>
                <w:szCs w:val="18"/>
              </w:rPr>
              <w:t>. – RAZINA 23  (EUR)</w:t>
            </w:r>
          </w:p>
        </w:tc>
      </w:tr>
      <w:tr w:rsidR="005E603C" w:rsidRPr="00015BB2" w14:paraId="0034A450" w14:textId="77777777" w:rsidTr="000F2939">
        <w:trPr>
          <w:trHeight w:val="367"/>
        </w:trPr>
        <w:tc>
          <w:tcPr>
            <w:tcW w:w="9156" w:type="dxa"/>
            <w:shd w:val="clear" w:color="auto" w:fill="auto"/>
          </w:tcPr>
          <w:p w14:paraId="08AF44FC" w14:textId="77777777" w:rsidR="005E603C" w:rsidRPr="00C40838" w:rsidRDefault="005E603C" w:rsidP="00381B8D">
            <w:pPr>
              <w:jc w:val="center"/>
              <w:rPr>
                <w:sz w:val="18"/>
                <w:szCs w:val="18"/>
              </w:rPr>
            </w:pPr>
          </w:p>
          <w:p w14:paraId="46F63211" w14:textId="77777777" w:rsidR="007A7D41" w:rsidRPr="00C40838" w:rsidRDefault="007A7D41" w:rsidP="00381B8D">
            <w:pPr>
              <w:jc w:val="center"/>
              <w:rPr>
                <w:sz w:val="18"/>
                <w:szCs w:val="18"/>
              </w:rPr>
            </w:pPr>
          </w:p>
          <w:p w14:paraId="6DEB8AB1" w14:textId="77777777" w:rsidR="005E603C" w:rsidRPr="00C40838" w:rsidRDefault="005E603C" w:rsidP="007A7D41">
            <w:pPr>
              <w:ind w:right="-116"/>
              <w:rPr>
                <w:b/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 xml:space="preserve">UKUPNO OSTVARENI PRIHODI I PRIMICI                                     </w:t>
            </w:r>
            <w:r w:rsidR="00C40838">
              <w:rPr>
                <w:sz w:val="18"/>
                <w:szCs w:val="18"/>
              </w:rPr>
              <w:t xml:space="preserve">                                </w:t>
            </w:r>
            <w:r w:rsidRPr="00C40838">
              <w:rPr>
                <w:sz w:val="18"/>
                <w:szCs w:val="18"/>
              </w:rPr>
              <w:t xml:space="preserve">                         </w:t>
            </w:r>
            <w:r w:rsidR="007A7D41" w:rsidRPr="00C40838">
              <w:rPr>
                <w:sz w:val="18"/>
                <w:szCs w:val="18"/>
              </w:rPr>
              <w:t xml:space="preserve"> </w:t>
            </w:r>
            <w:r w:rsidRPr="00C40838">
              <w:rPr>
                <w:sz w:val="18"/>
                <w:szCs w:val="18"/>
              </w:rPr>
              <w:t xml:space="preserve">   </w:t>
            </w:r>
            <w:r w:rsidR="00844684">
              <w:rPr>
                <w:sz w:val="18"/>
                <w:szCs w:val="18"/>
              </w:rPr>
              <w:t xml:space="preserve">132.814.774,99 </w:t>
            </w:r>
          </w:p>
        </w:tc>
      </w:tr>
      <w:tr w:rsidR="005E603C" w:rsidRPr="00C24FF1" w14:paraId="7602E1CB" w14:textId="77777777" w:rsidTr="000F2939">
        <w:trPr>
          <w:trHeight w:val="367"/>
        </w:trPr>
        <w:tc>
          <w:tcPr>
            <w:tcW w:w="9156" w:type="dxa"/>
            <w:shd w:val="clear" w:color="auto" w:fill="auto"/>
          </w:tcPr>
          <w:p w14:paraId="7E9035D9" w14:textId="77777777" w:rsidR="005E603C" w:rsidRPr="00C40838" w:rsidRDefault="005E603C" w:rsidP="00381B8D">
            <w:pPr>
              <w:tabs>
                <w:tab w:val="left" w:pos="7850"/>
              </w:tabs>
              <w:ind w:left="17"/>
              <w:jc w:val="both"/>
              <w:rPr>
                <w:sz w:val="18"/>
                <w:szCs w:val="18"/>
              </w:rPr>
            </w:pPr>
          </w:p>
          <w:p w14:paraId="7D6ECD27" w14:textId="77777777" w:rsidR="005E603C" w:rsidRPr="00C40838" w:rsidRDefault="005E603C" w:rsidP="00381B8D">
            <w:pPr>
              <w:tabs>
                <w:tab w:val="left" w:pos="7850"/>
              </w:tabs>
              <w:ind w:left="17"/>
              <w:jc w:val="both"/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 xml:space="preserve">UKUPNO OSTVARENI RASHODI I IZDACI                                                                                         </w:t>
            </w:r>
            <w:r w:rsidR="00C40838">
              <w:rPr>
                <w:sz w:val="18"/>
                <w:szCs w:val="18"/>
              </w:rPr>
              <w:t xml:space="preserve">           </w:t>
            </w:r>
            <w:r w:rsidR="00423263">
              <w:rPr>
                <w:sz w:val="18"/>
                <w:szCs w:val="18"/>
              </w:rPr>
              <w:t>137.031.416,22</w:t>
            </w:r>
            <w:r w:rsidRPr="00C40838">
              <w:rPr>
                <w:sz w:val="18"/>
                <w:szCs w:val="18"/>
              </w:rPr>
              <w:t xml:space="preserve">   </w:t>
            </w:r>
          </w:p>
          <w:p w14:paraId="1EC13B0B" w14:textId="77777777" w:rsidR="005E603C" w:rsidRPr="00C40838" w:rsidRDefault="005E603C" w:rsidP="00381B8D">
            <w:pPr>
              <w:tabs>
                <w:tab w:val="left" w:pos="7850"/>
              </w:tabs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ab/>
            </w:r>
          </w:p>
        </w:tc>
      </w:tr>
      <w:tr w:rsidR="005E603C" w:rsidRPr="00015BB2" w14:paraId="1C3A4658" w14:textId="77777777" w:rsidTr="000F2939">
        <w:trPr>
          <w:trHeight w:val="1635"/>
        </w:trPr>
        <w:tc>
          <w:tcPr>
            <w:tcW w:w="9156" w:type="dxa"/>
            <w:shd w:val="clear" w:color="auto" w:fill="auto"/>
          </w:tcPr>
          <w:p w14:paraId="679D2FEA" w14:textId="77777777" w:rsidR="005E603C" w:rsidRPr="00C40838" w:rsidRDefault="005E603C" w:rsidP="00423263">
            <w:pPr>
              <w:tabs>
                <w:tab w:val="left" w:pos="7735"/>
              </w:tabs>
              <w:spacing w:after="200" w:line="240" w:lineRule="atLeast"/>
              <w:jc w:val="both"/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>MANJAK PRIHODA I PRIMITAKA TEKUĆE GODINE</w:t>
            </w:r>
            <w:r w:rsidRPr="00C40838">
              <w:rPr>
                <w:sz w:val="18"/>
                <w:szCs w:val="18"/>
              </w:rPr>
              <w:tab/>
            </w:r>
            <w:r w:rsidR="00423263">
              <w:rPr>
                <w:sz w:val="18"/>
                <w:szCs w:val="18"/>
              </w:rPr>
              <w:t xml:space="preserve">  </w:t>
            </w:r>
            <w:r w:rsidR="00C40838">
              <w:rPr>
                <w:sz w:val="18"/>
                <w:szCs w:val="18"/>
              </w:rPr>
              <w:t xml:space="preserve"> -</w:t>
            </w:r>
            <w:r w:rsidRPr="00C40838">
              <w:rPr>
                <w:sz w:val="18"/>
                <w:szCs w:val="18"/>
              </w:rPr>
              <w:t xml:space="preserve"> </w:t>
            </w:r>
            <w:r w:rsidR="00423263">
              <w:rPr>
                <w:sz w:val="18"/>
                <w:szCs w:val="18"/>
              </w:rPr>
              <w:t>4.216.641,23</w:t>
            </w:r>
          </w:p>
          <w:p w14:paraId="144417ED" w14:textId="77777777" w:rsidR="005E603C" w:rsidRPr="00C40838" w:rsidRDefault="005E603C" w:rsidP="005E603C">
            <w:pPr>
              <w:spacing w:after="200" w:line="240" w:lineRule="atLeast"/>
              <w:jc w:val="both"/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>PRENESENI MANJAK PRIHODA I PRIMITAKA</w:t>
            </w:r>
            <w:r w:rsidRPr="00C40838">
              <w:rPr>
                <w:sz w:val="18"/>
                <w:szCs w:val="18"/>
              </w:rPr>
              <w:tab/>
              <w:t xml:space="preserve">                                           </w:t>
            </w:r>
            <w:r w:rsidR="00C40838">
              <w:rPr>
                <w:sz w:val="18"/>
                <w:szCs w:val="18"/>
              </w:rPr>
              <w:t xml:space="preserve">                          </w:t>
            </w:r>
            <w:r w:rsidRPr="00C40838">
              <w:rPr>
                <w:sz w:val="18"/>
                <w:szCs w:val="18"/>
              </w:rPr>
              <w:t xml:space="preserve">     </w:t>
            </w:r>
            <w:r w:rsidR="004955DC">
              <w:rPr>
                <w:sz w:val="18"/>
                <w:szCs w:val="18"/>
              </w:rPr>
              <w:t xml:space="preserve"> </w:t>
            </w:r>
            <w:r w:rsidRPr="00C40838">
              <w:rPr>
                <w:sz w:val="18"/>
                <w:szCs w:val="18"/>
              </w:rPr>
              <w:t xml:space="preserve">  </w:t>
            </w:r>
            <w:r w:rsidR="00C40838">
              <w:rPr>
                <w:sz w:val="18"/>
                <w:szCs w:val="18"/>
              </w:rPr>
              <w:t>-</w:t>
            </w:r>
            <w:r w:rsidRPr="00C40838">
              <w:rPr>
                <w:sz w:val="18"/>
                <w:szCs w:val="18"/>
              </w:rPr>
              <w:t xml:space="preserve"> 1</w:t>
            </w:r>
            <w:r w:rsidR="004955DC">
              <w:rPr>
                <w:sz w:val="18"/>
                <w:szCs w:val="18"/>
              </w:rPr>
              <w:t>2</w:t>
            </w:r>
            <w:r w:rsidRPr="00C40838">
              <w:rPr>
                <w:sz w:val="18"/>
                <w:szCs w:val="18"/>
              </w:rPr>
              <w:t>.</w:t>
            </w:r>
            <w:r w:rsidR="004955DC">
              <w:rPr>
                <w:sz w:val="18"/>
                <w:szCs w:val="18"/>
              </w:rPr>
              <w:t>348.581,82</w:t>
            </w:r>
          </w:p>
          <w:p w14:paraId="13569280" w14:textId="77777777" w:rsidR="005E603C" w:rsidRPr="00C40838" w:rsidRDefault="005E603C" w:rsidP="00381B8D">
            <w:pPr>
              <w:spacing w:after="200" w:line="240" w:lineRule="atLeast"/>
              <w:jc w:val="both"/>
              <w:rPr>
                <w:sz w:val="18"/>
                <w:szCs w:val="18"/>
              </w:rPr>
            </w:pPr>
          </w:p>
          <w:p w14:paraId="7B3F0333" w14:textId="77777777" w:rsidR="00775A94" w:rsidRPr="00C40838" w:rsidRDefault="005E603C" w:rsidP="00381B8D">
            <w:pPr>
              <w:spacing w:after="200" w:line="240" w:lineRule="atLeast"/>
              <w:jc w:val="both"/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>UKUPAN MANJAK PRIHODA I PRIMITAKA</w:t>
            </w:r>
            <w:r w:rsidR="00775A94" w:rsidRPr="00C40838">
              <w:rPr>
                <w:sz w:val="18"/>
                <w:szCs w:val="18"/>
              </w:rPr>
              <w:t xml:space="preserve"> </w:t>
            </w:r>
            <w:r w:rsidR="00A3294B" w:rsidRPr="00C40838">
              <w:rPr>
                <w:sz w:val="18"/>
                <w:szCs w:val="18"/>
              </w:rPr>
              <w:t>ZA POKRIĆE</w:t>
            </w:r>
          </w:p>
          <w:p w14:paraId="3B6ABF67" w14:textId="77777777" w:rsidR="005E603C" w:rsidRPr="00C40838" w:rsidRDefault="005E603C" w:rsidP="00381B8D">
            <w:pPr>
              <w:spacing w:after="200" w:line="240" w:lineRule="atLeast"/>
              <w:jc w:val="both"/>
              <w:rPr>
                <w:sz w:val="18"/>
                <w:szCs w:val="18"/>
              </w:rPr>
            </w:pPr>
            <w:r w:rsidRPr="00C40838">
              <w:rPr>
                <w:sz w:val="18"/>
                <w:szCs w:val="18"/>
              </w:rPr>
              <w:t xml:space="preserve"> U SLJEDEĆEM RAZDOBLJU                                                                                       </w:t>
            </w:r>
            <w:r w:rsidR="00C40838">
              <w:rPr>
                <w:sz w:val="18"/>
                <w:szCs w:val="18"/>
              </w:rPr>
              <w:t xml:space="preserve">                     </w:t>
            </w:r>
            <w:r w:rsidRPr="00C40838">
              <w:rPr>
                <w:sz w:val="18"/>
                <w:szCs w:val="18"/>
              </w:rPr>
              <w:t xml:space="preserve">   </w:t>
            </w:r>
            <w:r w:rsidR="00C40838">
              <w:rPr>
                <w:sz w:val="18"/>
                <w:szCs w:val="18"/>
              </w:rPr>
              <w:t xml:space="preserve">           </w:t>
            </w:r>
            <w:r w:rsidR="006E4A75" w:rsidRPr="00C40838">
              <w:rPr>
                <w:sz w:val="18"/>
                <w:szCs w:val="18"/>
              </w:rPr>
              <w:t>-</w:t>
            </w:r>
            <w:r w:rsidRPr="00C40838">
              <w:rPr>
                <w:sz w:val="18"/>
                <w:szCs w:val="18"/>
              </w:rPr>
              <w:t xml:space="preserve"> </w:t>
            </w:r>
            <w:r w:rsidR="004955DC">
              <w:rPr>
                <w:sz w:val="18"/>
                <w:szCs w:val="18"/>
              </w:rPr>
              <w:t>16.565.223,05</w:t>
            </w:r>
          </w:p>
          <w:p w14:paraId="093DA046" w14:textId="77777777" w:rsidR="005E603C" w:rsidRPr="00C40838" w:rsidRDefault="005E603C" w:rsidP="00381B8D">
            <w:pPr>
              <w:spacing w:after="20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244F7" w:rsidRPr="00015BB2" w14:paraId="35A90873" w14:textId="77777777" w:rsidTr="000F2939">
        <w:trPr>
          <w:trHeight w:val="1635"/>
        </w:trPr>
        <w:tc>
          <w:tcPr>
            <w:tcW w:w="9156" w:type="dxa"/>
            <w:shd w:val="clear" w:color="auto" w:fill="auto"/>
          </w:tcPr>
          <w:p w14:paraId="02A95831" w14:textId="77777777" w:rsidR="00F244F7" w:rsidRPr="00C40838" w:rsidRDefault="00F244F7" w:rsidP="00381B8D">
            <w:pPr>
              <w:tabs>
                <w:tab w:val="left" w:pos="7880"/>
              </w:tabs>
              <w:spacing w:after="200"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30B5E38C" w14:textId="77777777" w:rsidR="007D0891" w:rsidRDefault="007D0891" w:rsidP="004D634B">
      <w:pPr>
        <w:ind w:left="360"/>
        <w:rPr>
          <w:rFonts w:ascii="Times New Roman" w:hAnsi="Times New Roman"/>
          <w:szCs w:val="24"/>
        </w:rPr>
      </w:pPr>
    </w:p>
    <w:p w14:paraId="4CE72C14" w14:textId="092BE758" w:rsidR="00EC5699" w:rsidRDefault="002A0DD9" w:rsidP="004D634B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Manjak </w:t>
      </w:r>
      <w:r w:rsidRPr="00CE2AB0">
        <w:rPr>
          <w:rFonts w:ascii="Times New Roman" w:hAnsi="Times New Roman"/>
          <w:szCs w:val="24"/>
        </w:rPr>
        <w:t xml:space="preserve"> prihoda i primitaka – preneseni u odnosu na razdoblje prošle godine razlikuje se zbog </w:t>
      </w:r>
      <w:r w:rsidR="00350F8B">
        <w:rPr>
          <w:rFonts w:ascii="Times New Roman" w:hAnsi="Times New Roman"/>
          <w:szCs w:val="24"/>
        </w:rPr>
        <w:t>teča</w:t>
      </w:r>
      <w:r w:rsidR="0044110B">
        <w:rPr>
          <w:rFonts w:ascii="Times New Roman" w:hAnsi="Times New Roman"/>
          <w:szCs w:val="24"/>
        </w:rPr>
        <w:t>j</w:t>
      </w:r>
      <w:bookmarkStart w:id="0" w:name="_GoBack"/>
      <w:bookmarkEnd w:id="0"/>
      <w:r w:rsidR="00350F8B">
        <w:rPr>
          <w:rFonts w:ascii="Times New Roman" w:hAnsi="Times New Roman"/>
          <w:szCs w:val="24"/>
        </w:rPr>
        <w:t xml:space="preserve">nih razlika i </w:t>
      </w:r>
      <w:r w:rsidRPr="00CE2AB0">
        <w:rPr>
          <w:rFonts w:ascii="Times New Roman" w:hAnsi="Times New Roman"/>
          <w:szCs w:val="24"/>
        </w:rPr>
        <w:t>korekcij</w:t>
      </w:r>
      <w:r>
        <w:rPr>
          <w:rFonts w:ascii="Times New Roman" w:hAnsi="Times New Roman"/>
          <w:szCs w:val="24"/>
        </w:rPr>
        <w:t>a</w:t>
      </w:r>
      <w:r w:rsidRPr="00CE2AB0">
        <w:rPr>
          <w:rFonts w:ascii="Times New Roman" w:hAnsi="Times New Roman"/>
          <w:szCs w:val="24"/>
        </w:rPr>
        <w:t xml:space="preserve"> poslovnog rezultata</w:t>
      </w:r>
      <w:r>
        <w:rPr>
          <w:rFonts w:ascii="Times New Roman" w:hAnsi="Times New Roman"/>
          <w:szCs w:val="24"/>
        </w:rPr>
        <w:t>.</w:t>
      </w:r>
    </w:p>
    <w:p w14:paraId="5B92DA46" w14:textId="77777777" w:rsidR="00945FC4" w:rsidRDefault="00945FC4" w:rsidP="004D634B">
      <w:pPr>
        <w:ind w:left="360"/>
        <w:rPr>
          <w:b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4300"/>
        <w:gridCol w:w="1699"/>
        <w:gridCol w:w="1560"/>
        <w:gridCol w:w="1701"/>
      </w:tblGrid>
      <w:tr w:rsidR="00A02C6A" w:rsidRPr="00A02C6A" w14:paraId="51EE929D" w14:textId="77777777" w:rsidTr="00396ACF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FFFFFF"/>
            <w:vAlign w:val="center"/>
            <w:hideMark/>
          </w:tcPr>
          <w:p w14:paraId="2BCC958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vAlign w:val="center"/>
            <w:hideMark/>
          </w:tcPr>
          <w:p w14:paraId="6292588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ustanove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vAlign w:val="center"/>
            <w:hideMark/>
          </w:tcPr>
          <w:p w14:paraId="235B1B1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višak 31.12.2023.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FFFFFF"/>
            <w:vAlign w:val="center"/>
            <w:hideMark/>
          </w:tcPr>
          <w:p w14:paraId="792C333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manjak 31.12.2023.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B8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2C6A" w:rsidRPr="00A02C6A" w14:paraId="22A65183" w14:textId="77777777" w:rsidTr="00396ACF">
        <w:trPr>
          <w:trHeight w:val="4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92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C58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BJELOVARSKO BILOGORSKA ŽUPANIJA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D7DE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1.070.882,80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8B4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F0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44A15153" w14:textId="77777777" w:rsidTr="00396ACF">
        <w:trPr>
          <w:trHeight w:val="2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D59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618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GIMNAZIJA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56EB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2.211,27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2DB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8E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5D58AD2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B43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A4B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MEDICINSKA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726D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772.428,42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6EF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F4F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52F75B1" w14:textId="77777777" w:rsidTr="00396ACF">
        <w:trPr>
          <w:trHeight w:val="3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58B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6F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TRGOVAČKA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B3CD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73.325,24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E1C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B7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EFB02AB" w14:textId="77777777" w:rsidTr="00396ACF">
        <w:trPr>
          <w:trHeight w:val="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C72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0A0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TURISTIČKO-UGOSTITELJSKA I PREHRAMBENA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5E14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58.058,37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AF2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C1F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6852E746" w14:textId="77777777" w:rsidTr="00396ACF">
        <w:trPr>
          <w:trHeight w:val="3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90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D3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EKONOMSKA I BIROTEHNIČKA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1797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26.923,04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D4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97F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5BCBB747" w14:textId="77777777" w:rsidTr="00396ACF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5F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0B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TEHNIČKA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4F4B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9.315,18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D447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E1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AED2D90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F9A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EB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OBRTNIČKA ŠKOLA BJELOVAR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288A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25.384,11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9A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FFE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5CBE54C9" w14:textId="77777777" w:rsidTr="00396ACF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26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CF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GLAZBENA ŠKOLA VATROSLAVA LISINSKOG BJELOVAR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A66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600.142,71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AB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609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435BD10D" w14:textId="77777777" w:rsidTr="00396ACF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81B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8A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DOM UČENIKA SREDNJIH ŠKOLA BJELOVAR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B0B8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348.814,53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259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051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9B08AB6" w14:textId="77777777" w:rsidTr="00396ACF">
        <w:trPr>
          <w:trHeight w:val="2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07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F1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SREDNJA ŠKOLA ČAZMA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9CE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36.908,81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E12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335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16D3F83F" w14:textId="77777777" w:rsidTr="00396ACF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58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B2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GIMNAZIJA DARUVAR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8D6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25.810,30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BC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35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0DF2E5E5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FB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7A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TEHNIČKA ŠKOLA DARUVAR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37F9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A8A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8.371,48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D3B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C3B0EF0" w14:textId="77777777" w:rsidTr="00396ACF">
        <w:trPr>
          <w:trHeight w:val="3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44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99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EKONOMSKA I TURISTIČKA ŠKOLA DARUVAR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97D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114.409,10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77B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955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18E71493" w14:textId="77777777" w:rsidTr="00396ACF">
        <w:trPr>
          <w:trHeight w:val="3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FDF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1B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SREDNJA ŠKOLA A. ŠENOA GAREŠNICA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8EC9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40.449,66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A2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7BE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67B8BFE0" w14:textId="77777777" w:rsidTr="00396ACF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08F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DF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SREDNJA ŠKOLA BARTOLA KAŠIĆA GRUBIŠNO POLJE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9FD9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34.233,59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93E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E818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84A4110" w14:textId="77777777" w:rsidTr="00396ACF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89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821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GLAZBENA ŠKOLA BRUNE BJELINSKOG DARUVAR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AA92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9.334,69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20B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C7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13A83887" w14:textId="77777777" w:rsidTr="00396ACF">
        <w:trPr>
          <w:trHeight w:val="1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1D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FE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IVANA VITEZA TRNSKOG NOVA RAČA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E5CB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802D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141.231,47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9B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0D947BCF" w14:textId="77777777" w:rsidTr="00396ACF">
        <w:trPr>
          <w:trHeight w:val="2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060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898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ROVIŠĆE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3144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39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14.184,27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806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63B078E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E92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DA0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VELIKA PISANICA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BAA5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CA2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39.610,84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3E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6E1E6E9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C65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69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VELIKO TROJSTVO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657F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1C7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11.348,98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49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0BDC6E3" w14:textId="77777777" w:rsidTr="00396ACF">
        <w:trPr>
          <w:trHeight w:val="1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673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CE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IVANSKA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6FF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26.639,28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030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324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E95286B" w14:textId="77777777" w:rsidTr="00396ACF">
        <w:trPr>
          <w:trHeight w:val="2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13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12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ŠTEFANJE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544D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11.278,08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B30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9A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6ED3FF18" w14:textId="77777777" w:rsidTr="00396ACF">
        <w:trPr>
          <w:trHeight w:val="3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16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9D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VLADIMIRA NAZORA DARUVAR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6955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69.442,35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80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587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653B58E" w14:textId="77777777" w:rsidTr="00396ACF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0D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5F2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ČOŠ J. A. KOMENSKOG DARUVAR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01D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DE7B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16.599,41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050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5BE44324" w14:textId="77777777" w:rsidTr="00396ACF">
        <w:trPr>
          <w:trHeight w:val="2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96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0C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OŠ DEŽANOVAC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2A9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4.307,34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376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068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33E75C5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25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49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ĐULOVAC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6B3C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41.544,91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2D9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7F4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4EA410E1" w14:textId="77777777" w:rsidTr="00396ACF">
        <w:trPr>
          <w:trHeight w:val="4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9C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02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ČEŠKA OSNOVNA ŠKOLA  "JOSIPA RUŽIČKE" KONČANICA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BA0B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11.117,84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773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F92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50A8EE72" w14:textId="77777777" w:rsidTr="00396AC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477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BD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SIRAČ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AA87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5.082,39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697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585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59A77550" w14:textId="77777777" w:rsidTr="00396ACF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6EEA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F9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BEREK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65E1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13.477,45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7E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042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00C688FD" w14:textId="77777777" w:rsidTr="00396ACF">
        <w:trPr>
          <w:trHeight w:val="2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6E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0B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OŠ "S. KOLARA"  HERCEGOVAC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D66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3.958,13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3B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508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6F6363C7" w14:textId="77777777" w:rsidTr="00396ACF">
        <w:trPr>
          <w:trHeight w:val="1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06A9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671" w14:textId="77777777" w:rsid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TRNOVITICA</w:t>
            </w:r>
          </w:p>
          <w:p w14:paraId="736EF235" w14:textId="77777777" w:rsidR="0091282B" w:rsidRPr="00A02C6A" w:rsidRDefault="0091282B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CE33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10.839,41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038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5D6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9F8A70A" w14:textId="77777777" w:rsidTr="00396ACF">
        <w:trPr>
          <w:trHeight w:val="3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BC9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522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MATE LOVRAKA VELIKI GRĐEVAC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3F44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7.848,49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A18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51D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3B1690D" w14:textId="77777777" w:rsidTr="00396ACF">
        <w:trPr>
          <w:trHeight w:val="4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E11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71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OSNOVNA ŠKOLA MIRKA PEREŠA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56E1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31.146,59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3EA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3B7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B3AF656" w14:textId="77777777" w:rsidTr="00396ACF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BD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7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DARUVARSKE TOPLICE Specijalna bolnica za medicinsku rehabilitaciju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92A5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1.948.613,68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8B0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C20" w14:textId="77777777" w:rsidR="00A02C6A" w:rsidRPr="00A02C6A" w:rsidRDefault="00A02C6A" w:rsidP="00A02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0E43B4F5" w14:textId="77777777" w:rsidTr="00396ACF">
        <w:trPr>
          <w:trHeight w:val="4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2B8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1E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DOM ZDRAVLJA BJELOVARSKO-BILOGORSKE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2186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646" w14:textId="77777777" w:rsidR="00A02C6A" w:rsidRPr="00A02C6A" w:rsidRDefault="00A02C6A" w:rsidP="00FC7F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2.609.040,94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E80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ACB50C5" w14:textId="77777777" w:rsidTr="00396ACF">
        <w:trPr>
          <w:trHeight w:val="1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F01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57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OPĆA BOLNICA BJELOVAR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5FB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D6B" w14:textId="77777777" w:rsidR="00A02C6A" w:rsidRPr="00A02C6A" w:rsidRDefault="00A02C6A" w:rsidP="00FC7F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18.221.750,18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1B3" w14:textId="77777777" w:rsid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90455F" w14:textId="77777777" w:rsid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C22315" w14:textId="77777777" w:rsid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C8A0B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DF4498D" w14:textId="77777777" w:rsidTr="00396ACF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74C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12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ZAVOD ZA JAVNO ZDRAVSTVO BBŽ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95A9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73B" w14:textId="77777777" w:rsidR="00A02C6A" w:rsidRPr="00A02C6A" w:rsidRDefault="00A02C6A" w:rsidP="00FC7F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528.826,91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D2C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AFE6E1D" w14:textId="77777777" w:rsidTr="00396ACF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485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B6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ZAVOD ZA HITNU MEDICINSKU POMOĆ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3646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CC4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308.149,81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CC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7B1BD461" w14:textId="77777777" w:rsidTr="00396ACF">
        <w:trPr>
          <w:trHeight w:val="2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23A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FE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DOM ZA STARIJE I NEMOĆNE OSOBE BJELOVAR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D487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B94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111.359,38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31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141E2586" w14:textId="77777777" w:rsidTr="00396ACF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F50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67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JU ZAVOD ZA PROSTORNO UREĐENJE BJELOVARSKO-BILOGORSKE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EF0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3.258,45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BD2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0F0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3319FB33" w14:textId="77777777" w:rsidTr="00396ACF">
        <w:trPr>
          <w:trHeight w:val="5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37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7CE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JU ZA UPRAVLJANJE ZAŠTIĆENIM PRIRODNIM VRIJEDNOSTIMA BBŽ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24E8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4.787,75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08E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AD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1BE2CC7F" w14:textId="77777777" w:rsidTr="00396ACF">
        <w:trPr>
          <w:trHeight w:val="2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935F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DB3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JU RAZVOJNA AGENCIJA BBŽ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899F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3.731,12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815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D6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6D44E2B6" w14:textId="77777777" w:rsidTr="00396ACF">
        <w:trPr>
          <w:trHeight w:val="4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0D4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3CD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KULTURNI CENTAR MATO LOVRAK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A0B1" w14:textId="77777777" w:rsidR="00A02C6A" w:rsidRPr="00A02C6A" w:rsidRDefault="00A02C6A" w:rsidP="00A02C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29B" w14:textId="77777777" w:rsidR="00A02C6A" w:rsidRPr="00A02C6A" w:rsidRDefault="00A02C6A" w:rsidP="004C333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454,46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B56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C6A" w:rsidRPr="00A02C6A" w14:paraId="27C72A5C" w14:textId="77777777" w:rsidTr="00396ACF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6378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B61B" w14:textId="77777777" w:rsidR="00A02C6A" w:rsidRPr="00A02C6A" w:rsidRDefault="00A02C6A" w:rsidP="00A02C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C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689" w14:textId="77777777" w:rsidR="00A02C6A" w:rsidRPr="00680D07" w:rsidRDefault="00A02C6A" w:rsidP="00A02C6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80D07">
              <w:rPr>
                <w:rFonts w:ascii="Times New Roman" w:hAnsi="Times New Roman"/>
                <w:b/>
                <w:color w:val="000000"/>
                <w:sz w:val="20"/>
              </w:rPr>
              <w:t>5.445.705,08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F9C" w14:textId="77777777" w:rsidR="00A02C6A" w:rsidRPr="00680D07" w:rsidRDefault="00A02C6A" w:rsidP="004C3330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80D07">
              <w:rPr>
                <w:rFonts w:ascii="Times New Roman" w:hAnsi="Times New Roman"/>
                <w:b/>
                <w:color w:val="000000"/>
                <w:sz w:val="20"/>
              </w:rPr>
              <w:t>22.010.928,13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559" w14:textId="77777777" w:rsidR="00A02C6A" w:rsidRPr="00680D07" w:rsidRDefault="00A02C6A" w:rsidP="004C3330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80D07">
              <w:rPr>
                <w:rFonts w:ascii="Times New Roman" w:hAnsi="Times New Roman"/>
                <w:b/>
                <w:color w:val="000000"/>
                <w:sz w:val="20"/>
              </w:rPr>
              <w:t>-16.565.223,05</w:t>
            </w:r>
          </w:p>
        </w:tc>
      </w:tr>
    </w:tbl>
    <w:p w14:paraId="0A8F4D38" w14:textId="77777777" w:rsidR="003C6DA4" w:rsidRDefault="003C6DA4" w:rsidP="00350F8B">
      <w:pPr>
        <w:rPr>
          <w:rFonts w:ascii="Times New Roman" w:hAnsi="Times New Roman"/>
          <w:b/>
        </w:rPr>
      </w:pPr>
    </w:p>
    <w:p w14:paraId="6FB4111B" w14:textId="77777777" w:rsidR="003C6DA4" w:rsidRDefault="003C6DA4" w:rsidP="00350F8B">
      <w:pPr>
        <w:rPr>
          <w:rFonts w:ascii="Times New Roman" w:hAnsi="Times New Roman"/>
          <w:b/>
        </w:rPr>
      </w:pPr>
    </w:p>
    <w:p w14:paraId="48B63F49" w14:textId="77777777" w:rsidR="003C6DA4" w:rsidRDefault="003C6DA4" w:rsidP="00350F8B">
      <w:pPr>
        <w:rPr>
          <w:rFonts w:ascii="Times New Roman" w:hAnsi="Times New Roman"/>
          <w:b/>
        </w:rPr>
      </w:pPr>
    </w:p>
    <w:p w14:paraId="1EB0D9A6" w14:textId="6A01235B" w:rsidR="00EB7D61" w:rsidRPr="00C8229C" w:rsidRDefault="00EB7D61" w:rsidP="00C8229C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29C">
        <w:rPr>
          <w:rFonts w:ascii="Times New Roman" w:hAnsi="Times New Roman"/>
          <w:b/>
          <w:i/>
          <w:sz w:val="28"/>
          <w:szCs w:val="28"/>
        </w:rPr>
        <w:t xml:space="preserve">Bilješke uz obrazac </w:t>
      </w:r>
      <w:r w:rsidR="00350F8B" w:rsidRPr="00C8229C">
        <w:rPr>
          <w:rFonts w:ascii="Times New Roman" w:hAnsi="Times New Roman"/>
          <w:b/>
          <w:i/>
          <w:sz w:val="28"/>
          <w:szCs w:val="28"/>
        </w:rPr>
        <w:t>Bilanca</w:t>
      </w:r>
    </w:p>
    <w:p w14:paraId="019A8110" w14:textId="77777777" w:rsidR="00EB7D61" w:rsidRDefault="00EB7D61" w:rsidP="004D634B">
      <w:pPr>
        <w:ind w:left="360"/>
        <w:rPr>
          <w:b/>
        </w:rPr>
      </w:pPr>
    </w:p>
    <w:p w14:paraId="1F55E86E" w14:textId="38F13C6F" w:rsidR="00EB7D61" w:rsidRPr="00350F8B" w:rsidRDefault="00B55FCB" w:rsidP="00991654">
      <w:pPr>
        <w:ind w:firstLine="709"/>
        <w:jc w:val="both"/>
      </w:pPr>
      <w:r>
        <w:rPr>
          <w:b/>
        </w:rPr>
        <w:t>18</w:t>
      </w:r>
      <w:r w:rsidR="00350F8B">
        <w:rPr>
          <w:b/>
        </w:rPr>
        <w:t xml:space="preserve">. </w:t>
      </w:r>
      <w:r w:rsidR="00350F8B" w:rsidRPr="00350F8B">
        <w:t xml:space="preserve">Imovina i obveze </w:t>
      </w:r>
      <w:r w:rsidR="00350F8B">
        <w:t>na dan 31.12.2023. godine iznose 161.510.004,3</w:t>
      </w:r>
      <w:r w:rsidR="006C468F">
        <w:t>1 EUR što je 4,4% više u odnosu na početno stanje 2023. godine</w:t>
      </w:r>
      <w:r w:rsidR="003C6DA4">
        <w:t>.</w:t>
      </w:r>
    </w:p>
    <w:p w14:paraId="3DC27E7B" w14:textId="77777777" w:rsidR="00EB7D61" w:rsidRDefault="00EB7D61" w:rsidP="00991654">
      <w:pPr>
        <w:ind w:firstLine="709"/>
        <w:rPr>
          <w:b/>
        </w:rPr>
      </w:pPr>
    </w:p>
    <w:p w14:paraId="697B14B4" w14:textId="0B62429C" w:rsidR="00B971B1" w:rsidRPr="00324BF6" w:rsidRDefault="00B55FCB" w:rsidP="00991654">
      <w:pPr>
        <w:pStyle w:val="Bezprored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ED7B95">
        <w:rPr>
          <w:rFonts w:ascii="Times New Roman" w:hAnsi="Times New Roman" w:cs="Times New Roman"/>
          <w:b/>
          <w:sz w:val="24"/>
          <w:szCs w:val="24"/>
        </w:rPr>
        <w:t>.</w:t>
      </w:r>
      <w:r w:rsidR="00B971B1">
        <w:rPr>
          <w:rFonts w:ascii="Times New Roman" w:hAnsi="Times New Roman" w:cs="Times New Roman"/>
          <w:sz w:val="24"/>
          <w:szCs w:val="24"/>
        </w:rPr>
        <w:t xml:space="preserve"> </w:t>
      </w:r>
      <w:r w:rsidR="00B971B1" w:rsidRPr="00324BF6">
        <w:rPr>
          <w:rFonts w:ascii="Times New Roman" w:hAnsi="Times New Roman" w:cs="Times New Roman"/>
          <w:b/>
          <w:sz w:val="24"/>
          <w:szCs w:val="24"/>
        </w:rPr>
        <w:t xml:space="preserve">Šifra 01 </w:t>
      </w:r>
      <w:proofErr w:type="spellStart"/>
      <w:r w:rsidR="00B971B1"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>Neproizvedena</w:t>
      </w:r>
      <w:proofErr w:type="spellEnd"/>
      <w:r w:rsidR="00B971B1"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dugotrajna imovina</w:t>
      </w:r>
      <w:r w:rsidR="00B971B1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nakon ispravka vrijednosti iznosi </w:t>
      </w:r>
      <w:r w:rsidR="00ED7B95">
        <w:rPr>
          <w:rFonts w:ascii="Times New Roman" w:hAnsi="Times New Roman" w:cs="Times New Roman"/>
          <w:sz w:val="24"/>
          <w:szCs w:val="24"/>
          <w:lang w:eastAsia="hr-HR"/>
        </w:rPr>
        <w:t>2.975.176,65</w:t>
      </w:r>
      <w:r w:rsidR="00B971B1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EUR</w:t>
      </w:r>
      <w:r w:rsidR="00ED7B95">
        <w:rPr>
          <w:rFonts w:ascii="Times New Roman" w:hAnsi="Times New Roman" w:cs="Times New Roman"/>
          <w:sz w:val="24"/>
          <w:szCs w:val="24"/>
          <w:lang w:eastAsia="hr-HR"/>
        </w:rPr>
        <w:t xml:space="preserve"> što je smanjenje 3,60% u odnosu na početno stanje</w:t>
      </w:r>
      <w:r w:rsidR="00193C2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D7B9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971B1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U obračunskom razdoblju ulaganja u </w:t>
      </w:r>
      <w:r w:rsidR="00B971B1">
        <w:rPr>
          <w:rFonts w:ascii="Times New Roman" w:hAnsi="Times New Roman" w:cs="Times New Roman"/>
          <w:sz w:val="24"/>
          <w:szCs w:val="24"/>
          <w:lang w:eastAsia="hr-HR"/>
        </w:rPr>
        <w:t>nematerijalnu</w:t>
      </w:r>
      <w:r w:rsidR="00B971B1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imovinu odnosi se na produžetak licenci. </w:t>
      </w:r>
    </w:p>
    <w:p w14:paraId="31D621A5" w14:textId="77777777" w:rsidR="00B971B1" w:rsidRDefault="00B971B1" w:rsidP="00991654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4BF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324BF6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7ED59220" w14:textId="09F1A5E5" w:rsidR="00B971B1" w:rsidRDefault="00B971B1" w:rsidP="00991654">
      <w:pPr>
        <w:pStyle w:val="Bezprored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91654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B55FCB">
        <w:rPr>
          <w:rFonts w:ascii="Times New Roman" w:hAnsi="Times New Roman" w:cs="Times New Roman"/>
          <w:b/>
          <w:noProof/>
          <w:sz w:val="24"/>
          <w:szCs w:val="24"/>
        </w:rPr>
        <w:t>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324BF6">
        <w:rPr>
          <w:rFonts w:ascii="Times New Roman" w:hAnsi="Times New Roman" w:cs="Times New Roman"/>
          <w:b/>
          <w:noProof/>
          <w:sz w:val="24"/>
          <w:szCs w:val="24"/>
        </w:rPr>
        <w:t xml:space="preserve">Šifra </w:t>
      </w:r>
      <w:r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02 Proizvedena dugotrajna </w:t>
      </w:r>
      <w:r w:rsidR="0087081D">
        <w:rPr>
          <w:rFonts w:ascii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akon </w:t>
      </w:r>
      <w:r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ispravka vrijednosti iznosi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34D56">
        <w:rPr>
          <w:rFonts w:ascii="Times New Roman" w:hAnsi="Times New Roman" w:cs="Times New Roman"/>
          <w:sz w:val="24"/>
          <w:szCs w:val="24"/>
          <w:lang w:eastAsia="hr-HR"/>
        </w:rPr>
        <w:t>124.541</w:t>
      </w:r>
      <w:r w:rsidR="0087081D">
        <w:rPr>
          <w:rFonts w:ascii="Times New Roman" w:hAnsi="Times New Roman" w:cs="Times New Roman"/>
          <w:sz w:val="24"/>
          <w:szCs w:val="24"/>
          <w:lang w:eastAsia="hr-HR"/>
        </w:rPr>
        <w:t>.775,37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UR</w:t>
      </w:r>
      <w:r w:rsidR="0087081D">
        <w:rPr>
          <w:rFonts w:ascii="Times New Roman" w:hAnsi="Times New Roman" w:cs="Times New Roman"/>
          <w:sz w:val="24"/>
          <w:szCs w:val="24"/>
          <w:lang w:eastAsia="hr-HR"/>
        </w:rPr>
        <w:t xml:space="preserve"> što je povećanje od 10% u odnosu na početno stanje.</w:t>
      </w:r>
      <w:r w:rsidR="00B41558">
        <w:rPr>
          <w:rFonts w:ascii="Times New Roman" w:hAnsi="Times New Roman" w:cs="Times New Roman"/>
          <w:sz w:val="24"/>
          <w:szCs w:val="24"/>
          <w:lang w:eastAsia="hr-HR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načajnije ulaganje u </w:t>
      </w:r>
      <w:r w:rsidR="00B41558">
        <w:rPr>
          <w:rFonts w:ascii="Times New Roman" w:hAnsi="Times New Roman" w:cs="Times New Roman"/>
          <w:sz w:val="24"/>
          <w:szCs w:val="24"/>
          <w:lang w:eastAsia="hr-HR"/>
        </w:rPr>
        <w:t xml:space="preserve">izgradnju, opremanje i energetsku obnovu zgrade Opće Bolnice Dr. Anđelko </w:t>
      </w:r>
      <w:proofErr w:type="spellStart"/>
      <w:r w:rsidR="00B41558">
        <w:rPr>
          <w:rFonts w:ascii="Times New Roman" w:hAnsi="Times New Roman" w:cs="Times New Roman"/>
          <w:sz w:val="24"/>
          <w:szCs w:val="24"/>
          <w:lang w:eastAsia="hr-HR"/>
        </w:rPr>
        <w:t>Višić</w:t>
      </w:r>
      <w:proofErr w:type="spellEnd"/>
      <w:r w:rsidR="00B41558">
        <w:rPr>
          <w:rFonts w:ascii="Times New Roman" w:hAnsi="Times New Roman" w:cs="Times New Roman"/>
          <w:sz w:val="24"/>
          <w:szCs w:val="24"/>
          <w:lang w:eastAsia="hr-HR"/>
        </w:rPr>
        <w:t xml:space="preserve"> Bjelovar.</w:t>
      </w:r>
    </w:p>
    <w:p w14:paraId="6253D800" w14:textId="3D3E3F25" w:rsidR="00B971B1" w:rsidRDefault="00B41558" w:rsidP="00991654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Postrojenje i oprema povećana je za 131,9%.</w:t>
      </w:r>
      <w:r w:rsidR="001A6668">
        <w:rPr>
          <w:rFonts w:ascii="Times New Roman" w:hAnsi="Times New Roman" w:cs="Times New Roman"/>
          <w:sz w:val="24"/>
          <w:szCs w:val="24"/>
          <w:lang w:eastAsia="hr-HR"/>
        </w:rPr>
        <w:t xml:space="preserve"> Najveći dio ulaganja u opremu izvršen je kod zdravstvenih ustanova od čega najznačajnije opremanje ima Opća Bolnica Dr. Anđelko </w:t>
      </w:r>
      <w:proofErr w:type="spellStart"/>
      <w:r w:rsidR="001A6668">
        <w:rPr>
          <w:rFonts w:ascii="Times New Roman" w:hAnsi="Times New Roman" w:cs="Times New Roman"/>
          <w:sz w:val="24"/>
          <w:szCs w:val="24"/>
          <w:lang w:eastAsia="hr-HR"/>
        </w:rPr>
        <w:t>Višić</w:t>
      </w:r>
      <w:proofErr w:type="spellEnd"/>
      <w:r w:rsidR="001A6668">
        <w:rPr>
          <w:rFonts w:ascii="Times New Roman" w:hAnsi="Times New Roman" w:cs="Times New Roman"/>
          <w:sz w:val="24"/>
          <w:szCs w:val="24"/>
          <w:lang w:eastAsia="hr-HR"/>
        </w:rPr>
        <w:t xml:space="preserve"> Bjelovar i </w:t>
      </w:r>
      <w:r w:rsidR="00FA605F">
        <w:rPr>
          <w:rFonts w:ascii="Times New Roman" w:hAnsi="Times New Roman" w:cs="Times New Roman"/>
          <w:sz w:val="24"/>
          <w:szCs w:val="24"/>
          <w:lang w:eastAsia="hr-HR"/>
        </w:rPr>
        <w:t xml:space="preserve">Medicinska </w:t>
      </w:r>
      <w:r w:rsidR="001A6668">
        <w:rPr>
          <w:rFonts w:ascii="Times New Roman" w:hAnsi="Times New Roman" w:cs="Times New Roman"/>
          <w:sz w:val="24"/>
          <w:szCs w:val="24"/>
          <w:lang w:eastAsia="hr-HR"/>
        </w:rPr>
        <w:t xml:space="preserve"> škola Bjelovar u sklopu EU projekta RCK </w:t>
      </w:r>
      <w:r w:rsidR="00B971B1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14:paraId="459253F0" w14:textId="77777777" w:rsidR="001A6668" w:rsidRDefault="00B971B1" w:rsidP="00991654">
      <w:pPr>
        <w:pStyle w:val="Bezproreda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8294C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19AAF329" w14:textId="48191EE0" w:rsidR="00B971B1" w:rsidRPr="00207B43" w:rsidRDefault="00B613AB" w:rsidP="00991654">
      <w:pPr>
        <w:pStyle w:val="Bezprored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B971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971B1" w:rsidRPr="006829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Šifra 05 </w:t>
      </w:r>
      <w:r w:rsidR="00B971B1" w:rsidRPr="0068294C">
        <w:rPr>
          <w:rFonts w:ascii="Times New Roman" w:hAnsi="Times New Roman" w:cs="Times New Roman"/>
          <w:sz w:val="24"/>
          <w:szCs w:val="24"/>
          <w:lang w:eastAsia="hr-HR"/>
        </w:rPr>
        <w:t xml:space="preserve">Dugotrajna nefinancijska imovina u pripremi </w:t>
      </w:r>
      <w:r w:rsidR="00B971B1">
        <w:rPr>
          <w:rFonts w:ascii="Times New Roman" w:hAnsi="Times New Roman" w:cs="Times New Roman"/>
          <w:sz w:val="24"/>
          <w:szCs w:val="24"/>
          <w:lang w:eastAsia="hr-HR"/>
        </w:rPr>
        <w:t xml:space="preserve">iznosi </w:t>
      </w:r>
      <w:r w:rsidR="001A6668">
        <w:rPr>
          <w:rFonts w:ascii="Times New Roman" w:hAnsi="Times New Roman" w:cs="Times New Roman"/>
          <w:sz w:val="24"/>
          <w:szCs w:val="24"/>
          <w:lang w:eastAsia="hr-HR"/>
        </w:rPr>
        <w:t>14.469.418,31</w:t>
      </w:r>
      <w:r w:rsidR="00B971B1">
        <w:rPr>
          <w:rFonts w:ascii="Times New Roman" w:hAnsi="Times New Roman" w:cs="Times New Roman"/>
          <w:sz w:val="24"/>
          <w:szCs w:val="24"/>
          <w:lang w:eastAsia="hr-HR"/>
        </w:rPr>
        <w:t xml:space="preserve"> EUR.</w:t>
      </w:r>
    </w:p>
    <w:p w14:paraId="4E3F1E9F" w14:textId="77777777" w:rsidR="00B971B1" w:rsidRPr="00207B43" w:rsidRDefault="00B971B1" w:rsidP="00991654">
      <w:pPr>
        <w:pStyle w:val="Bezproreda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</w:p>
    <w:p w14:paraId="6686927A" w14:textId="6A41DF2A" w:rsidR="00B971B1" w:rsidRPr="009A5E17" w:rsidRDefault="00B613AB" w:rsidP="00991654">
      <w:pPr>
        <w:pStyle w:val="Bezproreda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B971B1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B971B1" w:rsidRPr="009A5E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1 </w:t>
      </w:r>
      <w:r w:rsidR="00B971B1" w:rsidRPr="009A5E17">
        <w:rPr>
          <w:rFonts w:ascii="Times New Roman" w:hAnsi="Times New Roman" w:cs="Times New Roman"/>
          <w:b/>
          <w:noProof/>
          <w:sz w:val="24"/>
          <w:szCs w:val="24"/>
        </w:rPr>
        <w:t>Financijska imovina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iznosi </w:t>
      </w:r>
      <w:r w:rsidR="00BF7E95">
        <w:rPr>
          <w:rFonts w:ascii="Times New Roman" w:hAnsi="Times New Roman" w:cs="Times New Roman"/>
          <w:noProof/>
          <w:sz w:val="24"/>
          <w:szCs w:val="24"/>
        </w:rPr>
        <w:t>18.293.716,58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EUR  sastoji se od novca u banci u iznosu </w:t>
      </w:r>
      <w:r w:rsidR="00BF7E95">
        <w:rPr>
          <w:rFonts w:ascii="Times New Roman" w:hAnsi="Times New Roman" w:cs="Times New Roman"/>
          <w:noProof/>
          <w:sz w:val="24"/>
          <w:szCs w:val="24"/>
        </w:rPr>
        <w:t>6.689.113,02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71B1">
        <w:rPr>
          <w:rFonts w:ascii="Times New Roman" w:hAnsi="Times New Roman" w:cs="Times New Roman"/>
          <w:noProof/>
          <w:sz w:val="24"/>
          <w:szCs w:val="24"/>
        </w:rPr>
        <w:t>EUR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>.,  jamčevnih pologa</w:t>
      </w:r>
      <w:r w:rsidR="00B971B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F7E95">
        <w:rPr>
          <w:rFonts w:ascii="Times New Roman" w:hAnsi="Times New Roman" w:cs="Times New Roman"/>
          <w:noProof/>
          <w:sz w:val="24"/>
          <w:szCs w:val="24"/>
        </w:rPr>
        <w:t>potraživanja od zaposlenih</w:t>
      </w:r>
      <w:r w:rsidR="00B971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7E95">
        <w:rPr>
          <w:rFonts w:ascii="Times New Roman" w:hAnsi="Times New Roman" w:cs="Times New Roman"/>
          <w:noProof/>
          <w:sz w:val="24"/>
          <w:szCs w:val="24"/>
        </w:rPr>
        <w:t>potraživanja za više plaćene poreze i doprinose, te ostalih potraživanja.</w:t>
      </w:r>
    </w:p>
    <w:p w14:paraId="53AE2E8E" w14:textId="77777777" w:rsidR="00B971B1" w:rsidRPr="009A5E17" w:rsidRDefault="00B971B1" w:rsidP="00991654">
      <w:pPr>
        <w:pStyle w:val="Bezproreda"/>
        <w:tabs>
          <w:tab w:val="left" w:pos="851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E1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C3CEE6D" w14:textId="3BB837E8" w:rsidR="00B971B1" w:rsidRPr="009A5E17" w:rsidRDefault="00B613AB" w:rsidP="00991654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  <w:t>2</w:t>
      </w:r>
      <w:r w:rsidR="00B55FC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B971B1" w:rsidRPr="009A5E1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971B1" w:rsidRPr="009A5E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</w:t>
      </w:r>
      <w:r w:rsidR="00B971B1" w:rsidRPr="009A5E17">
        <w:rPr>
          <w:rFonts w:ascii="Times New Roman" w:hAnsi="Times New Roman" w:cs="Times New Roman"/>
          <w:b/>
          <w:noProof/>
          <w:sz w:val="24"/>
          <w:szCs w:val="24"/>
        </w:rPr>
        <w:t>13 Potraživanja za dane zajmove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 u iznosu </w:t>
      </w:r>
      <w:r w:rsidR="00B971B1">
        <w:rPr>
          <w:rFonts w:ascii="Times New Roman" w:hAnsi="Times New Roman" w:cs="Times New Roman"/>
          <w:noProof/>
          <w:sz w:val="24"/>
          <w:szCs w:val="24"/>
        </w:rPr>
        <w:t>626.934,38 EUR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 odnose se na projekt kreditiranja žena i mladih u iznosu od </w:t>
      </w:r>
      <w:r w:rsidR="00B971B1">
        <w:rPr>
          <w:rFonts w:ascii="Times New Roman" w:hAnsi="Times New Roman" w:cs="Times New Roman"/>
          <w:noProof/>
          <w:sz w:val="24"/>
          <w:szCs w:val="24"/>
        </w:rPr>
        <w:t>121.133,90 EUR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, projekt kreditiranja poljoprivrede u </w:t>
      </w:r>
      <w:r w:rsidR="00B971B1" w:rsidRPr="00730F18">
        <w:rPr>
          <w:rFonts w:ascii="Times New Roman" w:hAnsi="Times New Roman" w:cs="Times New Roman"/>
          <w:noProof/>
          <w:sz w:val="24"/>
          <w:szCs w:val="24"/>
        </w:rPr>
        <w:t xml:space="preserve">iznosu od 225.064,59 </w:t>
      </w:r>
      <w:r w:rsidR="00B971B1">
        <w:rPr>
          <w:rFonts w:ascii="Times New Roman" w:hAnsi="Times New Roman" w:cs="Times New Roman"/>
          <w:noProof/>
          <w:sz w:val="24"/>
          <w:szCs w:val="24"/>
        </w:rPr>
        <w:t>EUR</w:t>
      </w:r>
      <w:r w:rsidR="00B971B1" w:rsidRPr="009A5E17">
        <w:rPr>
          <w:rFonts w:ascii="Times New Roman" w:hAnsi="Times New Roman" w:cs="Times New Roman"/>
          <w:noProof/>
          <w:sz w:val="24"/>
          <w:szCs w:val="24"/>
        </w:rPr>
        <w:t xml:space="preserve">  te za financiranje održavanja dinamike provođenja projekata temeljem prijenosa sredstava EU koje provodi Bjelovarsko-bilogorska županija u iznosu od </w:t>
      </w:r>
      <w:r w:rsidR="00B971B1">
        <w:rPr>
          <w:rFonts w:ascii="Times New Roman" w:hAnsi="Times New Roman" w:cs="Times New Roman"/>
          <w:noProof/>
          <w:sz w:val="24"/>
          <w:szCs w:val="24"/>
        </w:rPr>
        <w:t>50.000,00 EUR.</w:t>
      </w:r>
    </w:p>
    <w:p w14:paraId="2893BA91" w14:textId="77777777" w:rsidR="00B971B1" w:rsidRPr="009A5E17" w:rsidRDefault="00B971B1" w:rsidP="00991654">
      <w:pPr>
        <w:pStyle w:val="Bezproreda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6926E4" w14:textId="785B1F97" w:rsidR="00B971B1" w:rsidRPr="000F7AA0" w:rsidRDefault="00B971B1" w:rsidP="00991654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E17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B55FC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F7AA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0F7AA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</w:t>
      </w:r>
      <w:r w:rsidRPr="000F7AA0">
        <w:rPr>
          <w:rFonts w:ascii="Times New Roman" w:hAnsi="Times New Roman" w:cs="Times New Roman"/>
          <w:b/>
          <w:noProof/>
          <w:sz w:val="24"/>
          <w:szCs w:val="24"/>
        </w:rPr>
        <w:t xml:space="preserve">15 Dionice i udjeli </w:t>
      </w:r>
      <w:r w:rsidR="00B13451">
        <w:rPr>
          <w:rFonts w:ascii="Times New Roman" w:hAnsi="Times New Roman" w:cs="Times New Roman"/>
          <w:b/>
          <w:noProof/>
          <w:sz w:val="24"/>
          <w:szCs w:val="24"/>
        </w:rPr>
        <w:t>u</w:t>
      </w:r>
      <w:r w:rsidRPr="000F7AA0">
        <w:rPr>
          <w:rFonts w:ascii="Times New Roman" w:hAnsi="Times New Roman" w:cs="Times New Roman"/>
          <w:b/>
          <w:noProof/>
          <w:sz w:val="24"/>
          <w:szCs w:val="24"/>
        </w:rPr>
        <w:t xml:space="preserve"> glavnici</w:t>
      </w:r>
      <w:r w:rsidR="00B1345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13451" w:rsidRPr="00B13451">
        <w:rPr>
          <w:rFonts w:ascii="Times New Roman" w:hAnsi="Times New Roman" w:cs="Times New Roman"/>
          <w:bCs/>
          <w:noProof/>
          <w:sz w:val="24"/>
          <w:szCs w:val="24"/>
        </w:rPr>
        <w:t xml:space="preserve">najvećim se </w:t>
      </w:r>
      <w:r w:rsidR="00B13451">
        <w:rPr>
          <w:rFonts w:ascii="Times New Roman" w:hAnsi="Times New Roman" w:cs="Times New Roman"/>
          <w:bCs/>
          <w:noProof/>
          <w:sz w:val="24"/>
          <w:szCs w:val="24"/>
        </w:rPr>
        <w:t xml:space="preserve">dijelom odnosi na </w:t>
      </w:r>
      <w:r w:rsidRPr="000F7AA0">
        <w:rPr>
          <w:rFonts w:ascii="Times New Roman" w:hAnsi="Times New Roman" w:cs="Times New Roman"/>
          <w:noProof/>
          <w:sz w:val="24"/>
          <w:szCs w:val="24"/>
        </w:rPr>
        <w:t>udjel</w:t>
      </w:r>
      <w:r w:rsidR="00B13451">
        <w:rPr>
          <w:rFonts w:ascii="Times New Roman" w:hAnsi="Times New Roman" w:cs="Times New Roman"/>
          <w:noProof/>
          <w:sz w:val="24"/>
          <w:szCs w:val="24"/>
        </w:rPr>
        <w:t>e</w:t>
      </w:r>
      <w:r w:rsidRPr="000F7AA0">
        <w:rPr>
          <w:rFonts w:ascii="Times New Roman" w:hAnsi="Times New Roman" w:cs="Times New Roman"/>
          <w:noProof/>
          <w:sz w:val="24"/>
          <w:szCs w:val="24"/>
        </w:rPr>
        <w:t xml:space="preserve"> Županije u tvrtkama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7AA0">
        <w:rPr>
          <w:rFonts w:ascii="Times New Roman" w:hAnsi="Times New Roman" w:cs="Times New Roman"/>
          <w:noProof/>
          <w:sz w:val="24"/>
          <w:szCs w:val="24"/>
        </w:rPr>
        <w:t>nakon prodaje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dionica</w:t>
      </w:r>
      <w:r w:rsidRPr="000F7AA0">
        <w:rPr>
          <w:rFonts w:ascii="Times New Roman" w:hAnsi="Times New Roman" w:cs="Times New Roman"/>
          <w:noProof/>
          <w:sz w:val="24"/>
          <w:szCs w:val="24"/>
        </w:rPr>
        <w:t xml:space="preserve"> „Hidroregulacije“ d.d. Bjelovar</w:t>
      </w:r>
      <w:r w:rsidR="00B1345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B05C6FA" w14:textId="77777777" w:rsidR="00B971B1" w:rsidRPr="009A5E17" w:rsidRDefault="00B971B1" w:rsidP="00991654">
      <w:pPr>
        <w:pStyle w:val="Bezproreda"/>
        <w:tabs>
          <w:tab w:val="left" w:pos="851"/>
        </w:tabs>
        <w:ind w:firstLine="709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14:paraId="37AF4FF8" w14:textId="2366D276" w:rsidR="00B971B1" w:rsidRPr="009550A9" w:rsidRDefault="00B971B1" w:rsidP="00991654">
      <w:pPr>
        <w:pStyle w:val="Bezproreda"/>
        <w:tabs>
          <w:tab w:val="left" w:pos="709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0A9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B55FCB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9550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 16 Potraživanja za prihode poslovanja 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nakon ispravka vrijednosti  u iznosu od </w:t>
      </w:r>
      <w:r w:rsidR="00B613AB">
        <w:rPr>
          <w:rFonts w:ascii="Times New Roman" w:hAnsi="Times New Roman" w:cs="Times New Roman"/>
          <w:noProof/>
          <w:sz w:val="24"/>
          <w:szCs w:val="24"/>
        </w:rPr>
        <w:t>5.336.297,11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 EUR  odnose se na potraživanja za poreze u iznosu 12.527,61 EUR, potraživanja za prihode od imovine u iznosu od </w:t>
      </w:r>
      <w:r w:rsidR="00B613AB">
        <w:rPr>
          <w:rFonts w:ascii="Times New Roman" w:hAnsi="Times New Roman" w:cs="Times New Roman"/>
          <w:noProof/>
          <w:sz w:val="24"/>
          <w:szCs w:val="24"/>
        </w:rPr>
        <w:t>249.504,98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 EUR, potraživanje za prihode od prodaje proizvoda i roba, te pruženih usluga u iznosu od </w:t>
      </w:r>
      <w:r w:rsidR="00B613AB">
        <w:rPr>
          <w:rFonts w:ascii="Times New Roman" w:hAnsi="Times New Roman" w:cs="Times New Roman"/>
          <w:noProof/>
          <w:sz w:val="24"/>
          <w:szCs w:val="24"/>
        </w:rPr>
        <w:t>728.342,74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 EUR, </w:t>
      </w:r>
      <w:r w:rsidR="00EB693C">
        <w:rPr>
          <w:rFonts w:ascii="Times New Roman" w:hAnsi="Times New Roman" w:cs="Times New Roman"/>
          <w:noProof/>
          <w:sz w:val="24"/>
          <w:szCs w:val="24"/>
        </w:rPr>
        <w:t>potraživanja proračunskih korisnika za sredstva uplaćena u nadležni proračun i za prihode od HZZO-a u iznosu od 2.256.096,14 EUR,</w:t>
      </w:r>
      <w:r w:rsidR="00381B8D">
        <w:rPr>
          <w:rFonts w:ascii="Times New Roman" w:hAnsi="Times New Roman" w:cs="Times New Roman"/>
          <w:noProof/>
          <w:sz w:val="24"/>
          <w:szCs w:val="24"/>
        </w:rPr>
        <w:t xml:space="preserve"> potraživanja za upravne i aministrativne </w:t>
      </w:r>
      <w:r w:rsidR="00EB693C">
        <w:rPr>
          <w:rFonts w:ascii="Times New Roman" w:hAnsi="Times New Roman" w:cs="Times New Roman"/>
          <w:noProof/>
          <w:sz w:val="24"/>
          <w:szCs w:val="24"/>
        </w:rPr>
        <w:t xml:space="preserve">pristojbe po posebnim propisima i naknade u iznosu od  651.534,09 EUR, 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 potraživanja za kazne upravne mjere i ostale prihode u iznosu od </w:t>
      </w:r>
      <w:r w:rsidR="00381B8D">
        <w:rPr>
          <w:rFonts w:ascii="Times New Roman" w:hAnsi="Times New Roman" w:cs="Times New Roman"/>
          <w:noProof/>
          <w:sz w:val="24"/>
          <w:szCs w:val="24"/>
        </w:rPr>
        <w:t>2.021.385,73</w:t>
      </w:r>
      <w:r w:rsidRPr="009550A9">
        <w:rPr>
          <w:rFonts w:ascii="Times New Roman" w:hAnsi="Times New Roman" w:cs="Times New Roman"/>
          <w:noProof/>
          <w:sz w:val="24"/>
          <w:szCs w:val="24"/>
        </w:rPr>
        <w:t xml:space="preserve"> EUR koji se većinom odnose na potraživanja za stipendije. </w:t>
      </w:r>
    </w:p>
    <w:p w14:paraId="5B9BAD31" w14:textId="77777777" w:rsidR="00B971B1" w:rsidRPr="00CA2983" w:rsidRDefault="00B971B1" w:rsidP="00991654">
      <w:pPr>
        <w:pStyle w:val="Bezproreda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50114E" w14:textId="5EDE2AD0" w:rsidR="00B971B1" w:rsidRPr="00CA2983" w:rsidRDefault="00B971B1" w:rsidP="00155D91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2983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B55FCB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.  </w:t>
      </w:r>
      <w:r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Šifra 2 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Obveze </w:t>
      </w:r>
      <w:r w:rsidRPr="00CA2983">
        <w:rPr>
          <w:rFonts w:ascii="Times New Roman" w:hAnsi="Times New Roman" w:cs="Times New Roman"/>
          <w:noProof/>
          <w:sz w:val="24"/>
          <w:szCs w:val="24"/>
        </w:rPr>
        <w:t xml:space="preserve">iznose </w:t>
      </w:r>
      <w:r w:rsidR="00155D91">
        <w:rPr>
          <w:rFonts w:ascii="Times New Roman" w:hAnsi="Times New Roman" w:cs="Times New Roman"/>
          <w:noProof/>
          <w:sz w:val="24"/>
          <w:szCs w:val="24"/>
        </w:rPr>
        <w:t>58.263.210,77</w:t>
      </w:r>
      <w:r w:rsidRPr="00CA2983">
        <w:rPr>
          <w:rFonts w:ascii="Times New Roman" w:hAnsi="Times New Roman" w:cs="Times New Roman"/>
          <w:noProof/>
          <w:sz w:val="24"/>
          <w:szCs w:val="24"/>
        </w:rPr>
        <w:t xml:space="preserve"> EUR, a odnose na obveze za  rashode  poslovanja u iznosu </w:t>
      </w:r>
      <w:r w:rsidR="00155D91">
        <w:rPr>
          <w:rFonts w:ascii="Times New Roman" w:hAnsi="Times New Roman" w:cs="Times New Roman"/>
          <w:noProof/>
          <w:sz w:val="24"/>
          <w:szCs w:val="24"/>
        </w:rPr>
        <w:t>29.253.321,67</w:t>
      </w:r>
      <w:r w:rsidRPr="00CA2983">
        <w:rPr>
          <w:rFonts w:ascii="Times New Roman" w:hAnsi="Times New Roman" w:cs="Times New Roman"/>
          <w:noProof/>
          <w:sz w:val="24"/>
          <w:szCs w:val="24"/>
        </w:rPr>
        <w:t xml:space="preserve">  EUR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obveze za nabavu nefinancijske imovine </w:t>
      </w:r>
      <w:r w:rsidR="0097239A">
        <w:rPr>
          <w:rFonts w:ascii="Times New Roman" w:hAnsi="Times New Roman" w:cs="Times New Roman"/>
          <w:noProof/>
          <w:sz w:val="24"/>
          <w:szCs w:val="24"/>
        </w:rPr>
        <w:t>299.515,69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EUR</w:t>
      </w:r>
      <w:r w:rsidRPr="00CA2983">
        <w:rPr>
          <w:rFonts w:ascii="Times New Roman" w:hAnsi="Times New Roman" w:cs="Times New Roman"/>
          <w:noProof/>
          <w:sz w:val="24"/>
          <w:szCs w:val="24"/>
        </w:rPr>
        <w:t xml:space="preserve"> te</w:t>
      </w:r>
      <w:r w:rsidRPr="00CA2983">
        <w:rPr>
          <w:rFonts w:ascii="Times New Roman" w:hAnsi="Times New Roman" w:cs="Times New Roman"/>
          <w:sz w:val="24"/>
          <w:szCs w:val="24"/>
          <w:lang w:eastAsia="hr-HR"/>
        </w:rPr>
        <w:t xml:space="preserve"> obveze za kredite i zajmove u iznosu </w:t>
      </w:r>
      <w:r w:rsidR="00155D91">
        <w:rPr>
          <w:rFonts w:ascii="Times New Roman" w:hAnsi="Times New Roman" w:cs="Times New Roman"/>
          <w:sz w:val="24"/>
          <w:szCs w:val="24"/>
          <w:lang w:eastAsia="hr-HR"/>
        </w:rPr>
        <w:t>28.408.267,88</w:t>
      </w:r>
      <w:r w:rsidRPr="00CA2983">
        <w:rPr>
          <w:rFonts w:ascii="Times New Roman" w:hAnsi="Times New Roman" w:cs="Times New Roman"/>
          <w:sz w:val="24"/>
          <w:szCs w:val="24"/>
          <w:lang w:eastAsia="hr-HR"/>
        </w:rPr>
        <w:t xml:space="preserve"> EUR.</w:t>
      </w:r>
    </w:p>
    <w:p w14:paraId="60B4DBBD" w14:textId="77777777" w:rsidR="00EB7D61" w:rsidRDefault="00EB7D61" w:rsidP="00155D91">
      <w:pPr>
        <w:jc w:val="both"/>
        <w:rPr>
          <w:b/>
        </w:rPr>
      </w:pPr>
    </w:p>
    <w:p w14:paraId="155ECBFD" w14:textId="77777777" w:rsidR="00EB7D61" w:rsidRDefault="00EB7D61" w:rsidP="00155D91">
      <w:pPr>
        <w:ind w:left="360"/>
        <w:jc w:val="both"/>
        <w:rPr>
          <w:b/>
        </w:rPr>
      </w:pPr>
    </w:p>
    <w:p w14:paraId="70C452B8" w14:textId="77777777" w:rsidR="000062E2" w:rsidRPr="00C8229C" w:rsidRDefault="000062E2" w:rsidP="00C8229C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29C">
        <w:rPr>
          <w:rFonts w:ascii="Times New Roman" w:hAnsi="Times New Roman"/>
          <w:b/>
          <w:i/>
          <w:sz w:val="28"/>
          <w:szCs w:val="28"/>
        </w:rPr>
        <w:t xml:space="preserve">Bilješke uz RAS- funkcijski </w:t>
      </w:r>
    </w:p>
    <w:p w14:paraId="36A64452" w14:textId="77777777" w:rsidR="000062E2" w:rsidRPr="00207B43" w:rsidRDefault="000062E2" w:rsidP="000062E2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2397D1C9" w14:textId="5EB87901" w:rsidR="000062E2" w:rsidRDefault="000062E2" w:rsidP="000062E2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1BFB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</w:t>
      </w:r>
      <w:r w:rsidR="00B55FCB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6E1BFB">
        <w:rPr>
          <w:rFonts w:ascii="Times New Roman" w:hAnsi="Times New Roman" w:cs="Times New Roman"/>
          <w:sz w:val="24"/>
          <w:szCs w:val="24"/>
          <w:lang w:eastAsia="hr-HR"/>
        </w:rPr>
        <w:t>U obrascu Ras–funkcijski iskazani su rashodi prema funkcijskoj klasifikaciji proračuna za izvještajno razdoblje prethodne i tekuće godine.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257D740" w14:textId="77777777" w:rsidR="000062E2" w:rsidRPr="006E1BFB" w:rsidRDefault="00570873" w:rsidP="000062E2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0062E2">
        <w:rPr>
          <w:rFonts w:ascii="Times New Roman" w:hAnsi="Times New Roman" w:cs="Times New Roman"/>
          <w:sz w:val="24"/>
          <w:szCs w:val="24"/>
          <w:lang w:eastAsia="hr-HR"/>
        </w:rPr>
        <w:t>Najznačajnije odstupanje je na šiframa 066 i 042 a odnosi se na isplatu naknada šteta poljoprivrednicima i jedinicama lokalne samouprave nastale uslijed olujnog nevremena u rujnu 2022. godine te šifri 091 zbog prijenosa osnivačkih prava četiri osnovne škole jedinicama lokalne samouprave.</w:t>
      </w:r>
    </w:p>
    <w:p w14:paraId="4EE973D0" w14:textId="77777777" w:rsidR="00082394" w:rsidRDefault="00082394" w:rsidP="004D634B">
      <w:pPr>
        <w:ind w:left="360"/>
        <w:rPr>
          <w:b/>
        </w:rPr>
      </w:pPr>
    </w:p>
    <w:p w14:paraId="7CE8301D" w14:textId="77777777" w:rsidR="00C8229C" w:rsidRDefault="00200621" w:rsidP="00C8229C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29C">
        <w:rPr>
          <w:rFonts w:ascii="Times New Roman" w:hAnsi="Times New Roman"/>
          <w:b/>
          <w:i/>
          <w:sz w:val="28"/>
          <w:szCs w:val="28"/>
        </w:rPr>
        <w:tab/>
      </w:r>
    </w:p>
    <w:p w14:paraId="52BF3B56" w14:textId="77777777" w:rsidR="00C8229C" w:rsidRDefault="00C8229C" w:rsidP="00C8229C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D0CC9ED" w14:textId="728AD2A0" w:rsidR="00200621" w:rsidRPr="00C8229C" w:rsidRDefault="00200621" w:rsidP="00C8229C">
      <w:pPr>
        <w:pStyle w:val="Zaglavlje"/>
        <w:tabs>
          <w:tab w:val="clear" w:pos="4153"/>
          <w:tab w:val="clear" w:pos="8306"/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29C">
        <w:rPr>
          <w:rFonts w:ascii="Times New Roman" w:hAnsi="Times New Roman"/>
          <w:b/>
          <w:i/>
          <w:sz w:val="28"/>
          <w:szCs w:val="28"/>
        </w:rPr>
        <w:lastRenderedPageBreak/>
        <w:t>Bilješke uz P-VRIO</w:t>
      </w:r>
    </w:p>
    <w:p w14:paraId="1EAB815C" w14:textId="77777777" w:rsidR="00200621" w:rsidRDefault="00200621" w:rsidP="004D634B">
      <w:pPr>
        <w:ind w:left="360"/>
        <w:rPr>
          <w:b/>
        </w:rPr>
      </w:pPr>
    </w:p>
    <w:p w14:paraId="348E6E6E" w14:textId="79B1EF67" w:rsidR="00200621" w:rsidRDefault="00200621" w:rsidP="004D634B">
      <w:pPr>
        <w:ind w:left="360"/>
      </w:pPr>
      <w:r>
        <w:rPr>
          <w:b/>
        </w:rPr>
        <w:tab/>
      </w:r>
      <w:r w:rsidR="00B55FCB">
        <w:rPr>
          <w:b/>
        </w:rPr>
        <w:t>28</w:t>
      </w:r>
      <w:r w:rsidR="00133AFA">
        <w:rPr>
          <w:b/>
        </w:rPr>
        <w:t xml:space="preserve">. </w:t>
      </w:r>
      <w:r w:rsidR="00BE3EF8">
        <w:t>U Obrascu P-</w:t>
      </w:r>
      <w:r w:rsidR="00D00EB3">
        <w:t>VRIO</w:t>
      </w:r>
      <w:r w:rsidR="00BE3EF8">
        <w:t xml:space="preserve"> iskazano je povećanje odnosno smanjenje imovine koji nisu rezultat transakcija.  </w:t>
      </w:r>
    </w:p>
    <w:p w14:paraId="572F3ACA" w14:textId="77777777" w:rsidR="00745B05" w:rsidRDefault="00745B05" w:rsidP="004D634B">
      <w:pPr>
        <w:ind w:left="360"/>
      </w:pPr>
      <w:r>
        <w:tab/>
        <w:t>Iznos ukupnog povećanja imovine iskazan je u iznosu od 1.060.898,12 EUR dok je iznos smanjenja iskazan u iznosu od 222.41,18 EUR</w:t>
      </w:r>
    </w:p>
    <w:p w14:paraId="49EF4680" w14:textId="77777777" w:rsidR="00745B05" w:rsidRDefault="00745B05" w:rsidP="004D634B">
      <w:pPr>
        <w:ind w:left="360"/>
      </w:pPr>
    </w:p>
    <w:p w14:paraId="7B7084A6" w14:textId="77777777" w:rsidR="00A43D37" w:rsidRPr="00350F8B" w:rsidRDefault="00745B05" w:rsidP="00B81CDF">
      <w:pPr>
        <w:ind w:left="360"/>
        <w:rPr>
          <w:rFonts w:ascii="Times New Roman" w:hAnsi="Times New Roman"/>
          <w:b/>
          <w:szCs w:val="24"/>
        </w:rPr>
      </w:pPr>
      <w:r>
        <w:tab/>
      </w:r>
      <w:r w:rsidR="004D634B" w:rsidRPr="00350F8B">
        <w:rPr>
          <w:rFonts w:ascii="Times New Roman" w:hAnsi="Times New Roman"/>
          <w:b/>
          <w:i/>
          <w:szCs w:val="24"/>
        </w:rPr>
        <w:t xml:space="preserve">Bilješke uz obrazac Obveze </w:t>
      </w:r>
    </w:p>
    <w:p w14:paraId="269DC094" w14:textId="77777777" w:rsidR="00551755" w:rsidRPr="00551755" w:rsidRDefault="00551755" w:rsidP="00A43D37">
      <w:pPr>
        <w:ind w:left="426"/>
        <w:rPr>
          <w:rFonts w:ascii="Times New Roman" w:hAnsi="Times New Roman"/>
          <w:b/>
          <w:sz w:val="28"/>
          <w:szCs w:val="28"/>
        </w:rPr>
      </w:pPr>
    </w:p>
    <w:p w14:paraId="0CF1B361" w14:textId="5CA0D9C1" w:rsidR="00551755" w:rsidRPr="00A15A3B" w:rsidRDefault="00551755" w:rsidP="00551755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55FCB">
        <w:rPr>
          <w:b/>
        </w:rPr>
        <w:t>29</w:t>
      </w:r>
      <w:r w:rsidR="00133AFA" w:rsidRPr="00133AFA">
        <w:rPr>
          <w:b/>
        </w:rPr>
        <w:t>.</w:t>
      </w:r>
      <w:r w:rsidR="00133AFA">
        <w:rPr>
          <w:b/>
        </w:rPr>
        <w:t xml:space="preserve"> </w:t>
      </w:r>
      <w:r w:rsidRPr="00A15A3B">
        <w:rPr>
          <w:rFonts w:ascii="Times New Roman" w:hAnsi="Times New Roman"/>
          <w:szCs w:val="24"/>
        </w:rPr>
        <w:t>Stanje obveza 01. siječnja</w:t>
      </w:r>
      <w:r w:rsidR="00982565">
        <w:rPr>
          <w:rFonts w:ascii="Times New Roman" w:hAnsi="Times New Roman"/>
          <w:szCs w:val="24"/>
        </w:rPr>
        <w:t xml:space="preserve"> 2023. godine</w:t>
      </w:r>
      <w:r w:rsidRPr="00A15A3B">
        <w:rPr>
          <w:rFonts w:ascii="Times New Roman" w:hAnsi="Times New Roman"/>
          <w:szCs w:val="24"/>
        </w:rPr>
        <w:t xml:space="preserve"> razlikuje se od stanja 31. prosinca 2022.</w:t>
      </w:r>
      <w:r w:rsidR="00CE385E">
        <w:rPr>
          <w:rFonts w:ascii="Times New Roman" w:hAnsi="Times New Roman"/>
          <w:szCs w:val="24"/>
        </w:rPr>
        <w:t xml:space="preserve"> </w:t>
      </w:r>
      <w:r w:rsidRPr="00A15A3B">
        <w:rPr>
          <w:rFonts w:ascii="Times New Roman" w:hAnsi="Times New Roman"/>
          <w:szCs w:val="24"/>
        </w:rPr>
        <w:t>godine zbog promjene nadležnosti 4 proračunska korisnika</w:t>
      </w:r>
      <w:r w:rsidR="00CE385E">
        <w:rPr>
          <w:rFonts w:ascii="Times New Roman" w:hAnsi="Times New Roman"/>
          <w:szCs w:val="24"/>
        </w:rPr>
        <w:t xml:space="preserve">, </w:t>
      </w:r>
      <w:r w:rsidRPr="00A15A3B">
        <w:rPr>
          <w:rFonts w:ascii="Times New Roman" w:hAnsi="Times New Roman"/>
          <w:szCs w:val="24"/>
        </w:rPr>
        <w:t>korekcija tečajnih razlika</w:t>
      </w:r>
      <w:r w:rsidR="00CE385E">
        <w:rPr>
          <w:rFonts w:ascii="Times New Roman" w:hAnsi="Times New Roman"/>
          <w:szCs w:val="24"/>
        </w:rPr>
        <w:t>, te greške prilikom popunjavanja izvještaja</w:t>
      </w:r>
      <w:r w:rsidR="00982565">
        <w:rPr>
          <w:rFonts w:ascii="Times New Roman" w:hAnsi="Times New Roman"/>
          <w:szCs w:val="24"/>
        </w:rPr>
        <w:t xml:space="preserve"> za 2023. godinu</w:t>
      </w:r>
      <w:r w:rsidR="00CE385E">
        <w:rPr>
          <w:rFonts w:ascii="Times New Roman" w:hAnsi="Times New Roman"/>
          <w:szCs w:val="24"/>
        </w:rPr>
        <w:t xml:space="preserve"> </w:t>
      </w:r>
      <w:r w:rsidRPr="00A15A3B">
        <w:rPr>
          <w:rFonts w:ascii="Times New Roman" w:hAnsi="Times New Roman"/>
          <w:szCs w:val="24"/>
        </w:rPr>
        <w:t xml:space="preserve"> Medicinsk</w:t>
      </w:r>
      <w:r w:rsidR="00CE385E">
        <w:rPr>
          <w:rFonts w:ascii="Times New Roman" w:hAnsi="Times New Roman"/>
          <w:szCs w:val="24"/>
        </w:rPr>
        <w:t>e</w:t>
      </w:r>
      <w:r w:rsidRPr="00A15A3B">
        <w:rPr>
          <w:rFonts w:ascii="Times New Roman" w:hAnsi="Times New Roman"/>
          <w:szCs w:val="24"/>
        </w:rPr>
        <w:t xml:space="preserve"> škol</w:t>
      </w:r>
      <w:r w:rsidR="00CE385E">
        <w:rPr>
          <w:rFonts w:ascii="Times New Roman" w:hAnsi="Times New Roman"/>
          <w:szCs w:val="24"/>
        </w:rPr>
        <w:t>e</w:t>
      </w:r>
      <w:r w:rsidRPr="00A15A3B">
        <w:rPr>
          <w:rFonts w:ascii="Times New Roman" w:hAnsi="Times New Roman"/>
          <w:szCs w:val="24"/>
        </w:rPr>
        <w:t xml:space="preserve"> Bjelovar</w:t>
      </w:r>
      <w:r w:rsidR="006F541A">
        <w:rPr>
          <w:rFonts w:ascii="Times New Roman" w:hAnsi="Times New Roman"/>
          <w:szCs w:val="24"/>
        </w:rPr>
        <w:t xml:space="preserve"> i ČOŠ J.A. </w:t>
      </w:r>
      <w:proofErr w:type="spellStart"/>
      <w:r w:rsidR="006F541A">
        <w:rPr>
          <w:rFonts w:ascii="Times New Roman" w:hAnsi="Times New Roman"/>
          <w:szCs w:val="24"/>
        </w:rPr>
        <w:t>Komenskog</w:t>
      </w:r>
      <w:proofErr w:type="spellEnd"/>
      <w:r w:rsidR="006F541A">
        <w:rPr>
          <w:rFonts w:ascii="Times New Roman" w:hAnsi="Times New Roman"/>
          <w:szCs w:val="24"/>
        </w:rPr>
        <w:t xml:space="preserve"> Daruvar</w:t>
      </w:r>
      <w:r w:rsidR="00770D18">
        <w:rPr>
          <w:rFonts w:ascii="Times New Roman" w:hAnsi="Times New Roman"/>
          <w:szCs w:val="24"/>
        </w:rPr>
        <w:t xml:space="preserve"> </w:t>
      </w:r>
      <w:r w:rsidR="00A15A3B">
        <w:rPr>
          <w:rFonts w:ascii="Times New Roman" w:hAnsi="Times New Roman"/>
          <w:szCs w:val="24"/>
        </w:rPr>
        <w:t>što obrazloženo u Bilješkama</w:t>
      </w:r>
      <w:r w:rsidR="00F67A7F">
        <w:rPr>
          <w:rFonts w:ascii="Times New Roman" w:hAnsi="Times New Roman"/>
          <w:szCs w:val="24"/>
        </w:rPr>
        <w:t xml:space="preserve"> korisnika.</w:t>
      </w:r>
    </w:p>
    <w:p w14:paraId="2F7B39E6" w14:textId="77777777" w:rsidR="00F545AC" w:rsidRDefault="00E823A2" w:rsidP="00171281">
      <w:pPr>
        <w:ind w:firstLine="720"/>
        <w:jc w:val="both"/>
        <w:rPr>
          <w:rFonts w:ascii="Times New Roman" w:hAnsi="Times New Roman"/>
        </w:rPr>
      </w:pPr>
      <w:r w:rsidRPr="00551755">
        <w:rPr>
          <w:rFonts w:ascii="Times New Roman" w:hAnsi="Times New Roman"/>
        </w:rPr>
        <w:t xml:space="preserve">U konsolidiranom obrascu </w:t>
      </w:r>
      <w:r w:rsidR="00031FFC" w:rsidRPr="00551755">
        <w:rPr>
          <w:rFonts w:ascii="Times New Roman" w:hAnsi="Times New Roman"/>
        </w:rPr>
        <w:t>O</w:t>
      </w:r>
      <w:r w:rsidRPr="00551755">
        <w:rPr>
          <w:rFonts w:ascii="Times New Roman" w:hAnsi="Times New Roman"/>
        </w:rPr>
        <w:t>BVEZE, stanje obveza na kraju izvještajnog razdoblja iznos</w:t>
      </w:r>
      <w:r w:rsidR="008539CE" w:rsidRPr="00551755">
        <w:rPr>
          <w:rFonts w:ascii="Times New Roman" w:hAnsi="Times New Roman"/>
        </w:rPr>
        <w:t>e</w:t>
      </w:r>
      <w:r w:rsidRPr="00551755">
        <w:rPr>
          <w:rFonts w:ascii="Times New Roman" w:hAnsi="Times New Roman"/>
        </w:rPr>
        <w:t xml:space="preserve"> </w:t>
      </w:r>
      <w:r w:rsidR="00D41203" w:rsidRPr="00551755">
        <w:rPr>
          <w:rFonts w:ascii="Times New Roman" w:hAnsi="Times New Roman"/>
        </w:rPr>
        <w:t>58.061.105,24</w:t>
      </w:r>
      <w:r w:rsidR="00031FFC" w:rsidRPr="00551755">
        <w:rPr>
          <w:rFonts w:ascii="Times New Roman" w:hAnsi="Times New Roman"/>
        </w:rPr>
        <w:t xml:space="preserve"> </w:t>
      </w:r>
      <w:r w:rsidR="008539CE" w:rsidRPr="00551755">
        <w:rPr>
          <w:rFonts w:ascii="Times New Roman" w:hAnsi="Times New Roman"/>
        </w:rPr>
        <w:t>€</w:t>
      </w:r>
      <w:r w:rsidR="00824698" w:rsidRPr="00551755">
        <w:rPr>
          <w:rFonts w:ascii="Times New Roman" w:hAnsi="Times New Roman"/>
        </w:rPr>
        <w:t>, od čega</w:t>
      </w:r>
      <w:r w:rsidR="006D0BE5" w:rsidRPr="00551755">
        <w:rPr>
          <w:rFonts w:ascii="Times New Roman" w:hAnsi="Times New Roman"/>
        </w:rPr>
        <w:t xml:space="preserve"> se</w:t>
      </w:r>
      <w:r w:rsidR="00824698" w:rsidRPr="00551755">
        <w:rPr>
          <w:rFonts w:ascii="Times New Roman" w:hAnsi="Times New Roman"/>
        </w:rPr>
        <w:t xml:space="preserve"> na dosp</w:t>
      </w:r>
      <w:r w:rsidR="00C7444B" w:rsidRPr="00551755">
        <w:rPr>
          <w:rFonts w:ascii="Times New Roman" w:hAnsi="Times New Roman"/>
        </w:rPr>
        <w:t>j</w:t>
      </w:r>
      <w:r w:rsidR="00824698" w:rsidRPr="00551755">
        <w:rPr>
          <w:rFonts w:ascii="Times New Roman" w:hAnsi="Times New Roman"/>
        </w:rPr>
        <w:t xml:space="preserve">ele obveze </w:t>
      </w:r>
      <w:r w:rsidR="006D0BE5" w:rsidRPr="00551755">
        <w:rPr>
          <w:rFonts w:ascii="Times New Roman" w:hAnsi="Times New Roman"/>
        </w:rPr>
        <w:t xml:space="preserve">odnosi </w:t>
      </w:r>
      <w:r w:rsidR="00D41203" w:rsidRPr="00551755">
        <w:rPr>
          <w:rFonts w:ascii="Times New Roman" w:hAnsi="Times New Roman"/>
        </w:rPr>
        <w:t>3.185.794,31</w:t>
      </w:r>
      <w:r w:rsidR="00C1707F" w:rsidRPr="00551755">
        <w:rPr>
          <w:rFonts w:ascii="Times New Roman" w:hAnsi="Times New Roman"/>
        </w:rPr>
        <w:t xml:space="preserve"> </w:t>
      </w:r>
      <w:r w:rsidR="008539CE" w:rsidRPr="00551755">
        <w:rPr>
          <w:rFonts w:ascii="Times New Roman" w:hAnsi="Times New Roman"/>
        </w:rPr>
        <w:t>€</w:t>
      </w:r>
      <w:r w:rsidR="006D0BE5" w:rsidRPr="00551755">
        <w:rPr>
          <w:rFonts w:ascii="Times New Roman" w:hAnsi="Times New Roman"/>
        </w:rPr>
        <w:t xml:space="preserve">, a nedospjele </w:t>
      </w:r>
      <w:r w:rsidR="00A43D37" w:rsidRPr="00551755">
        <w:rPr>
          <w:rFonts w:ascii="Times New Roman" w:hAnsi="Times New Roman"/>
        </w:rPr>
        <w:t>54.875.310,93</w:t>
      </w:r>
      <w:r w:rsidR="00031FFC" w:rsidRPr="00551755">
        <w:rPr>
          <w:rFonts w:ascii="Times New Roman" w:hAnsi="Times New Roman"/>
        </w:rPr>
        <w:t xml:space="preserve"> </w:t>
      </w:r>
      <w:r w:rsidR="00C1707F" w:rsidRPr="00551755">
        <w:rPr>
          <w:rFonts w:ascii="Times New Roman" w:hAnsi="Times New Roman"/>
        </w:rPr>
        <w:t>€</w:t>
      </w:r>
      <w:r w:rsidR="006D0BE5" w:rsidRPr="00551755">
        <w:rPr>
          <w:rFonts w:ascii="Times New Roman" w:hAnsi="Times New Roman"/>
        </w:rPr>
        <w:t xml:space="preserve">. </w:t>
      </w:r>
      <w:r w:rsidR="00171281">
        <w:rPr>
          <w:rFonts w:ascii="Times New Roman" w:hAnsi="Times New Roman"/>
        </w:rPr>
        <w:tab/>
      </w:r>
    </w:p>
    <w:p w14:paraId="25690619" w14:textId="77777777" w:rsidR="00171281" w:rsidRDefault="006D0BE5" w:rsidP="00171281">
      <w:pPr>
        <w:pStyle w:val="Odlomakpopisa"/>
        <w:ind w:left="0" w:firstLine="567"/>
        <w:jc w:val="both"/>
        <w:rPr>
          <w:rFonts w:asciiTheme="minorHAnsi" w:hAnsiTheme="minorHAnsi"/>
          <w:sz w:val="22"/>
        </w:rPr>
      </w:pPr>
      <w:r w:rsidRPr="00551755">
        <w:rPr>
          <w:rFonts w:ascii="Times New Roman" w:hAnsi="Times New Roman"/>
        </w:rPr>
        <w:t xml:space="preserve">Najveći dio dospjelih obveza odnosi se na zdravstvene ustanove. </w:t>
      </w:r>
      <w:r w:rsidR="00171281">
        <w:rPr>
          <w:rFonts w:ascii="Times New Roman" w:hAnsi="Times New Roman"/>
        </w:rPr>
        <w:t xml:space="preserve">Na dan 31.12.2023. najviše dospjelih obveza ima iskazan Dom zdravlja Bjelovarsko-bilogorske županije u iznosu od 1.574.101,97 € u strukturi kojih se najveći dio </w:t>
      </w:r>
      <w:r w:rsidR="00171281">
        <w:t>odnosi na obveze prema dobavljačima za robu za daljnju prodaju u ljekarnama, medicinske i potrošne materijale.</w:t>
      </w:r>
    </w:p>
    <w:p w14:paraId="491BA2E1" w14:textId="77777777" w:rsidR="003F434C" w:rsidRDefault="00A8338A" w:rsidP="00A8338A">
      <w:pPr>
        <w:tabs>
          <w:tab w:val="left" w:pos="284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0A36">
        <w:rPr>
          <w:rFonts w:ascii="Times New Roman" w:hAnsi="Times New Roman"/>
        </w:rPr>
        <w:tab/>
      </w:r>
      <w:r w:rsidR="00170A36">
        <w:rPr>
          <w:rFonts w:ascii="Times New Roman" w:hAnsi="Times New Roman"/>
        </w:rPr>
        <w:tab/>
        <w:t xml:space="preserve">Nedospjele obveze zdravstvenih ustanova </w:t>
      </w:r>
      <w:r>
        <w:rPr>
          <w:rFonts w:ascii="Times New Roman" w:hAnsi="Times New Roman"/>
        </w:rPr>
        <w:t xml:space="preserve">koje čine najveći dio ovih obveza odnosi se Opću bolnicu Dr. A. </w:t>
      </w:r>
      <w:proofErr w:type="spellStart"/>
      <w:r>
        <w:rPr>
          <w:rFonts w:ascii="Times New Roman" w:hAnsi="Times New Roman"/>
        </w:rPr>
        <w:t>Višić</w:t>
      </w:r>
      <w:proofErr w:type="spellEnd"/>
      <w:r>
        <w:rPr>
          <w:rFonts w:ascii="Times New Roman" w:hAnsi="Times New Roman"/>
        </w:rPr>
        <w:t xml:space="preserve"> Bjelovar</w:t>
      </w:r>
      <w:r w:rsidR="00AB177E">
        <w:rPr>
          <w:rFonts w:ascii="Times New Roman" w:hAnsi="Times New Roman"/>
        </w:rPr>
        <w:t xml:space="preserve"> u iznosu </w:t>
      </w:r>
      <w:r>
        <w:rPr>
          <w:rFonts w:ascii="Times New Roman" w:hAnsi="Times New Roman"/>
        </w:rPr>
        <w:t xml:space="preserve"> 42</w:t>
      </w:r>
      <w:r w:rsidR="001F5E6C">
        <w:rPr>
          <w:rFonts w:ascii="Times New Roman" w:hAnsi="Times New Roman"/>
        </w:rPr>
        <w:t>.060.115,10</w:t>
      </w:r>
      <w:r w:rsidR="00CE385E">
        <w:rPr>
          <w:rFonts w:ascii="Times New Roman" w:hAnsi="Times New Roman"/>
        </w:rPr>
        <w:t xml:space="preserve"> €</w:t>
      </w:r>
      <w:r w:rsidR="001F5E6C">
        <w:rPr>
          <w:rFonts w:ascii="Times New Roman" w:hAnsi="Times New Roman"/>
        </w:rPr>
        <w:t>,</w:t>
      </w:r>
      <w:r w:rsidR="00AB177E">
        <w:rPr>
          <w:rFonts w:ascii="Times New Roman" w:hAnsi="Times New Roman"/>
        </w:rPr>
        <w:t xml:space="preserve"> a</w:t>
      </w:r>
      <w:r w:rsidR="001F5E6C">
        <w:rPr>
          <w:rFonts w:ascii="Times New Roman" w:hAnsi="Times New Roman"/>
        </w:rPr>
        <w:t xml:space="preserve"> sastoji s</w:t>
      </w:r>
      <w:r w:rsidR="0058118B">
        <w:rPr>
          <w:rFonts w:ascii="Times New Roman" w:hAnsi="Times New Roman"/>
        </w:rPr>
        <w:t xml:space="preserve">e od obveza za rashode poslovanja </w:t>
      </w:r>
      <w:r w:rsidR="00AB177E">
        <w:rPr>
          <w:rFonts w:ascii="Times New Roman" w:hAnsi="Times New Roman"/>
        </w:rPr>
        <w:t>u iznosu 19.655.248,78 €, obveze za nabavu nefinancijske imovine u iznosu od 7.133,15 €, obvez</w:t>
      </w:r>
      <w:r w:rsidR="00374293">
        <w:rPr>
          <w:rFonts w:ascii="Times New Roman" w:hAnsi="Times New Roman"/>
        </w:rPr>
        <w:t>a</w:t>
      </w:r>
      <w:r w:rsidR="00AB177E">
        <w:rPr>
          <w:rFonts w:ascii="Times New Roman" w:hAnsi="Times New Roman"/>
        </w:rPr>
        <w:t xml:space="preserve"> za financijsku imovinu u iznosu 22.397.733,17 € za otplatu kredita za izgradnju Bolnice.</w:t>
      </w:r>
    </w:p>
    <w:p w14:paraId="44447B9D" w14:textId="77777777" w:rsidR="00AB177E" w:rsidRDefault="00AB177E" w:rsidP="00A8338A">
      <w:pPr>
        <w:tabs>
          <w:tab w:val="left" w:pos="284"/>
        </w:tabs>
        <w:ind w:hanging="142"/>
        <w:jc w:val="both"/>
        <w:rPr>
          <w:rFonts w:ascii="Times New Roman" w:hAnsi="Times New Roman"/>
        </w:rPr>
      </w:pPr>
    </w:p>
    <w:p w14:paraId="124702C4" w14:textId="6C2EA749" w:rsidR="00B81CDF" w:rsidRPr="00B81CDF" w:rsidRDefault="00B81CDF" w:rsidP="00A8338A">
      <w:pPr>
        <w:tabs>
          <w:tab w:val="left" w:pos="284"/>
        </w:tabs>
        <w:ind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1CDF">
        <w:rPr>
          <w:rFonts w:ascii="Times New Roman" w:hAnsi="Times New Roman"/>
          <w:b/>
        </w:rPr>
        <w:tab/>
      </w:r>
      <w:r w:rsidR="00B55FC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Izvanbilančni</w:t>
      </w:r>
      <w:proofErr w:type="spellEnd"/>
      <w:r>
        <w:rPr>
          <w:rFonts w:ascii="Times New Roman" w:hAnsi="Times New Roman"/>
          <w:b/>
        </w:rPr>
        <w:t xml:space="preserve"> zapisi</w:t>
      </w:r>
    </w:p>
    <w:p w14:paraId="4941CCAE" w14:textId="77777777" w:rsidR="00B81CDF" w:rsidRDefault="00B81CDF" w:rsidP="008022D9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C5600E1" w14:textId="77777777" w:rsidR="008022D9" w:rsidRDefault="00B81CDF" w:rsidP="006F1A61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8022D9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Stanje danih suglasnosti</w:t>
      </w:r>
      <w:r w:rsidR="008022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jamstava</w:t>
      </w:r>
      <w:r w:rsidR="006F1A6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(Bjelovarsko-bilogorska županija</w:t>
      </w:r>
      <w:r w:rsidR="00D96A73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14:paraId="4F4D55FF" w14:textId="77777777" w:rsidR="00347D5D" w:rsidRDefault="008022D9" w:rsidP="00347D5D">
      <w:pPr>
        <w:pStyle w:val="Bezproreda"/>
        <w:tabs>
          <w:tab w:val="left" w:pos="426"/>
        </w:tabs>
        <w:ind w:left="426" w:right="567" w:hanging="426"/>
        <w:jc w:val="both"/>
        <w:rPr>
          <w:rFonts w:ascii="Times New Roman" w:hAnsi="Times New Roman"/>
          <w:b/>
          <w:bCs/>
          <w:noProof/>
        </w:rPr>
      </w:pPr>
      <w:r w:rsidRPr="002A7A83">
        <w:rPr>
          <w:noProof/>
        </w:rPr>
        <w:drawing>
          <wp:inline distT="0" distB="0" distL="0" distR="0" wp14:anchorId="2FC3F395" wp14:editId="0B646889">
            <wp:extent cx="5819775" cy="3349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24" cy="33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A6FE" w14:textId="77777777" w:rsidR="00347D5D" w:rsidRDefault="00347D5D" w:rsidP="00347D5D">
      <w:pPr>
        <w:pStyle w:val="Bezproreda"/>
        <w:tabs>
          <w:tab w:val="left" w:pos="426"/>
        </w:tabs>
        <w:ind w:left="426" w:right="567" w:hanging="426"/>
        <w:jc w:val="both"/>
        <w:rPr>
          <w:rFonts w:ascii="Times New Roman" w:hAnsi="Times New Roman"/>
          <w:b/>
          <w:bCs/>
          <w:noProof/>
        </w:rPr>
      </w:pPr>
    </w:p>
    <w:p w14:paraId="0D655394" w14:textId="77777777" w:rsidR="00347D5D" w:rsidRDefault="00347D5D" w:rsidP="00347D5D">
      <w:pPr>
        <w:pStyle w:val="Bezproreda"/>
        <w:tabs>
          <w:tab w:val="left" w:pos="426"/>
        </w:tabs>
        <w:ind w:right="567"/>
        <w:contextualSpacing/>
        <w:jc w:val="both"/>
        <w:rPr>
          <w:rFonts w:ascii="Times New Roman" w:hAnsi="Times New Roman"/>
          <w:b/>
          <w:bCs/>
          <w:noProof/>
        </w:rPr>
      </w:pPr>
    </w:p>
    <w:p w14:paraId="1082B078" w14:textId="77777777" w:rsidR="007C3849" w:rsidRDefault="007C3849" w:rsidP="003E19FA">
      <w:pPr>
        <w:pStyle w:val="Bezproreda"/>
        <w:tabs>
          <w:tab w:val="left" w:pos="426"/>
        </w:tabs>
        <w:ind w:right="567"/>
        <w:jc w:val="both"/>
        <w:rPr>
          <w:rFonts w:ascii="Times New Roman" w:hAnsi="Times New Roman"/>
          <w:b/>
          <w:bCs/>
          <w:noProof/>
        </w:rPr>
      </w:pPr>
    </w:p>
    <w:p w14:paraId="2571B235" w14:textId="0059CFBA" w:rsidR="00347D5D" w:rsidRPr="00347D5D" w:rsidRDefault="008022D9" w:rsidP="003E19FA">
      <w:pPr>
        <w:pStyle w:val="Bezproreda"/>
        <w:tabs>
          <w:tab w:val="left" w:pos="426"/>
        </w:tabs>
        <w:ind w:right="567"/>
        <w:jc w:val="both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lastRenderedPageBreak/>
        <w:t xml:space="preserve">Stanje potencijalnih obveza po osnovi sudskih postupaka </w:t>
      </w:r>
    </w:p>
    <w:tbl>
      <w:tblPr>
        <w:tblStyle w:val="Reetkatablice"/>
        <w:tblpPr w:leftFromText="180" w:rightFromText="180" w:vertAnchor="page" w:horzAnchor="margin" w:tblpY="3166"/>
        <w:tblW w:w="9893" w:type="dxa"/>
        <w:tblLayout w:type="fixed"/>
        <w:tblLook w:val="04A0" w:firstRow="1" w:lastRow="0" w:firstColumn="1" w:lastColumn="0" w:noHBand="0" w:noVBand="1"/>
      </w:tblPr>
      <w:tblGrid>
        <w:gridCol w:w="702"/>
        <w:gridCol w:w="849"/>
        <w:gridCol w:w="1414"/>
        <w:gridCol w:w="1415"/>
        <w:gridCol w:w="1272"/>
        <w:gridCol w:w="990"/>
        <w:gridCol w:w="1131"/>
        <w:gridCol w:w="989"/>
        <w:gridCol w:w="1131"/>
      </w:tblGrid>
      <w:tr w:rsidR="00347D5D" w14:paraId="1B587E60" w14:textId="77777777" w:rsidTr="00337D03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5F84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14:paraId="293310A3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Br.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435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Tuženik</w:t>
            </w:r>
          </w:p>
          <w:p w14:paraId="7B9E0AAB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505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Tužitelj</w:t>
            </w:r>
          </w:p>
          <w:p w14:paraId="66C0B73E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AB0E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F048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Iznos glavnice (EUR)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CD5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Procjena financijskog učinka (EUR)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00C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Početak sudskog spora</w:t>
            </w:r>
          </w:p>
          <w:p w14:paraId="2AFA1230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F82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ProcIjenjeno</w:t>
            </w:r>
            <w:proofErr w:type="spellEnd"/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vrijeme odljeva ili priljeva sredstava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06D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1012">
              <w:rPr>
                <w:rFonts w:asciiTheme="minorHAnsi" w:hAnsiTheme="minorHAnsi" w:cstheme="minorHAnsi"/>
                <w:b/>
                <w:sz w:val="16"/>
                <w:szCs w:val="16"/>
              </w:rPr>
              <w:t>Napomena</w:t>
            </w:r>
          </w:p>
          <w:p w14:paraId="11A2530B" w14:textId="77777777" w:rsidR="00347D5D" w:rsidRPr="002A1012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47D5D" w14:paraId="4DFF3343" w14:textId="77777777" w:rsidTr="00337D03">
        <w:trPr>
          <w:trHeight w:val="7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740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E2BF0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B1F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  <w:p w14:paraId="36A88049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4E5226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26FA5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FE2" w14:textId="77777777" w:rsidR="00347D5D" w:rsidRPr="00123E14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3E14">
              <w:rPr>
                <w:rFonts w:asciiTheme="minorHAnsi" w:hAnsiTheme="minorHAnsi" w:cstheme="minorHAnsi"/>
                <w:sz w:val="18"/>
                <w:szCs w:val="18"/>
              </w:rPr>
              <w:t xml:space="preserve">Opća Bolnica </w:t>
            </w:r>
          </w:p>
          <w:p w14:paraId="4FA6E43A" w14:textId="77777777" w:rsidR="00347D5D" w:rsidRPr="00123E14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Bjelovar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A1D" w14:textId="77777777" w:rsidR="00347D5D" w:rsidRPr="00123E14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Zaposlnik</w:t>
            </w:r>
            <w:proofErr w:type="spellEnd"/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A99" w14:textId="77777777" w:rsidR="00347D5D" w:rsidRPr="00123E14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žba za isplatu razlike u osnovici prekovremenih sati, za naknadu štete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DCF" w14:textId="77777777" w:rsidR="00347D5D" w:rsidRPr="00123E14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1.254.355,39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12C" w14:textId="77777777" w:rsidR="00347D5D" w:rsidRPr="00123E14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B1" w14:textId="77777777" w:rsidR="00347D5D" w:rsidRPr="00123E14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F2" w14:textId="77777777" w:rsidR="00347D5D" w:rsidRPr="00123E14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E14">
              <w:rPr>
                <w:rFonts w:asciiTheme="minorHAnsi" w:hAnsiTheme="minorHAnsi" w:cstheme="minorHAnsi"/>
                <w:sz w:val="18"/>
                <w:szCs w:val="18"/>
              </w:rPr>
              <w:t>1-3 godine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DFF" w14:textId="77777777" w:rsidR="00347D5D" w:rsidRPr="00123E14" w:rsidRDefault="00347D5D" w:rsidP="00337D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D5D" w14:paraId="14DBB02E" w14:textId="77777777" w:rsidTr="00337D03">
        <w:trPr>
          <w:trHeight w:val="7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0F3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B1F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B6E" w14:textId="77777777" w:rsidR="00347D5D" w:rsidRPr="000F2DA2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Zavod za hitnu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medicnu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393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9F631D" w14:textId="77777777" w:rsidR="00347D5D" w:rsidRPr="002D7BBC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Zaposlenik/</w:t>
            </w:r>
            <w:proofErr w:type="spellStart"/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8AB" w14:textId="77777777" w:rsidR="00347D5D" w:rsidRPr="002D7BBC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 osnovi dodataka na plaću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prekovr.sate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2013-2018.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663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BA1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D42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ACA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ABD" w14:textId="77777777" w:rsidR="00347D5D" w:rsidRPr="00123E14" w:rsidRDefault="00347D5D" w:rsidP="00337D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D5D" w14:paraId="2D70C95C" w14:textId="77777777" w:rsidTr="00337D03">
        <w:trPr>
          <w:trHeight w:val="8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094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CA0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E50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40" w14:textId="77777777" w:rsidR="00347D5D" w:rsidRPr="002D7BBC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Po osnovi povećanja osnovice za plaću 01.01.2016.-31.01.2017.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736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EF7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63B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0BB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F9" w14:textId="77777777" w:rsidR="00347D5D" w:rsidRPr="00123E14" w:rsidRDefault="00347D5D" w:rsidP="00337D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D5D" w14:paraId="303ED67A" w14:textId="77777777" w:rsidTr="00337D03">
        <w:trPr>
          <w:trHeight w:val="8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736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5D2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603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A12" w14:textId="77777777" w:rsidR="00347D5D" w:rsidRPr="002D7BBC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Sudski sporovi po osnovi razlike plaće za naknade za godišnji odmor i bolovanje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B3A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658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49F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2FB" w14:textId="77777777" w:rsidR="00347D5D" w:rsidRPr="002D7BB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BBC">
              <w:rPr>
                <w:rFonts w:asciiTheme="minorHAnsi" w:hAnsiTheme="minorHAnsi" w:cstheme="minorHAnsi"/>
                <w:sz w:val="18"/>
                <w:szCs w:val="18"/>
              </w:rPr>
              <w:t>nepoznat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D8C" w14:textId="77777777" w:rsidR="00347D5D" w:rsidRPr="00123E14" w:rsidRDefault="00347D5D" w:rsidP="00337D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D5D" w14:paraId="3C8065B4" w14:textId="77777777" w:rsidTr="00337D03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D02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B1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C01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Dom za starije osobe Bjelovar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2A8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Ministarstvo rada, Mirovinskog sustava, obitelji i socijalne politike</w:t>
            </w:r>
          </w:p>
          <w:p w14:paraId="25257BE4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0AD" w14:textId="77777777" w:rsidR="00347D5D" w:rsidRPr="002D7BBC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Rad iznad kapaciteta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31" w14:textId="77777777" w:rsidR="00347D5D" w:rsidRDefault="00347D5D" w:rsidP="00337D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613,77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231" w14:textId="77777777" w:rsidR="00347D5D" w:rsidRDefault="00347D5D" w:rsidP="00337D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740" w14:textId="77777777" w:rsidR="00347D5D" w:rsidRPr="00BC1C40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C40">
              <w:rPr>
                <w:rFonts w:ascii="Calibri" w:hAnsi="Calibri" w:cs="Calibri"/>
                <w:sz w:val="16"/>
                <w:szCs w:val="16"/>
              </w:rPr>
              <w:t>24.10.2022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E90F" w14:textId="77777777" w:rsidR="00347D5D" w:rsidRPr="00BA5A9C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kraj  2024. godine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0E1" w14:textId="77777777" w:rsidR="00347D5D" w:rsidRPr="005E5BE4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BE4">
              <w:rPr>
                <w:rFonts w:asciiTheme="minorHAnsi" w:hAnsiTheme="minorHAnsi" w:cstheme="minorHAnsi"/>
                <w:sz w:val="16"/>
                <w:szCs w:val="16"/>
              </w:rPr>
              <w:t>Podnesena žalba na presudu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7D5D" w14:paraId="7ADC44FD" w14:textId="77777777" w:rsidTr="00337D03">
        <w:trPr>
          <w:trHeight w:val="10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C8C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B1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EC1" w14:textId="77777777" w:rsidR="00347D5D" w:rsidRPr="007B13C2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B13C2">
              <w:rPr>
                <w:rFonts w:asciiTheme="minorHAnsi" w:hAnsiTheme="minorHAnsi" w:cstheme="minorHAnsi"/>
                <w:sz w:val="16"/>
                <w:szCs w:val="16"/>
              </w:rPr>
              <w:t xml:space="preserve">snovna škola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7B13C2">
              <w:rPr>
                <w:rFonts w:asciiTheme="minorHAnsi" w:hAnsiTheme="minorHAnsi" w:cstheme="minorHAnsi"/>
                <w:sz w:val="16"/>
                <w:szCs w:val="16"/>
              </w:rPr>
              <w:t>irač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80F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Fizička osoba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F42" w14:textId="77777777" w:rsidR="00347D5D" w:rsidRPr="00D665D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5DF">
              <w:rPr>
                <w:rFonts w:asciiTheme="minorHAnsi" w:hAnsiTheme="minorHAnsi" w:cstheme="minorHAnsi"/>
                <w:sz w:val="16"/>
                <w:szCs w:val="16"/>
              </w:rPr>
              <w:t>Naknada štete zbog razlike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1D3" w14:textId="77777777" w:rsidR="00347D5D" w:rsidRPr="00D665DF" w:rsidRDefault="00347D5D" w:rsidP="00337D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665DF">
              <w:rPr>
                <w:rFonts w:asciiTheme="minorHAnsi" w:hAnsiTheme="minorHAnsi" w:cstheme="minorHAnsi"/>
                <w:sz w:val="16"/>
                <w:szCs w:val="16"/>
              </w:rPr>
              <w:t>258,81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663" w14:textId="77777777" w:rsidR="00347D5D" w:rsidRPr="00874F98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65DF">
              <w:rPr>
                <w:rFonts w:asciiTheme="minorHAnsi" w:hAnsiTheme="minorHAnsi" w:cstheme="minorHAnsi"/>
                <w:sz w:val="16"/>
                <w:szCs w:val="16"/>
              </w:rPr>
              <w:t>258,81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E4" w14:textId="77777777" w:rsidR="00347D5D" w:rsidRPr="00CD0076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D0076">
              <w:rPr>
                <w:rFonts w:asciiTheme="minorHAnsi" w:hAnsiTheme="minorHAnsi" w:cstheme="minorHAnsi"/>
                <w:sz w:val="16"/>
                <w:szCs w:val="16"/>
              </w:rPr>
              <w:t>15.7.2021.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97E" w14:textId="77777777" w:rsidR="00347D5D" w:rsidRPr="00874F98" w:rsidRDefault="00347D5D" w:rsidP="00337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4F98">
              <w:rPr>
                <w:rFonts w:asciiTheme="minorHAnsi" w:hAnsiTheme="minorHAnsi" w:cstheme="minorHAnsi"/>
                <w:sz w:val="16"/>
                <w:szCs w:val="16"/>
              </w:rPr>
              <w:t>6/2024.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97F" w14:textId="77777777" w:rsidR="00347D5D" w:rsidRPr="005F7346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7346">
              <w:rPr>
                <w:rFonts w:asciiTheme="minorHAnsi" w:hAnsiTheme="minorHAnsi" w:cstheme="minorHAnsi"/>
                <w:sz w:val="16"/>
                <w:szCs w:val="16"/>
              </w:rPr>
              <w:t>Postupak u tijeku-veza bilješka br.25 iz 2022. godine i bilješka br.25 iz 2023. godine)</w:t>
            </w:r>
          </w:p>
        </w:tc>
      </w:tr>
      <w:tr w:rsidR="00347D5D" w14:paraId="7DA84C6B" w14:textId="77777777" w:rsidTr="00337D03">
        <w:trPr>
          <w:trHeight w:val="17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587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38D" w14:textId="77777777" w:rsidR="00347D5D" w:rsidRPr="00764CAE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CAE">
              <w:rPr>
                <w:rFonts w:ascii="Calibri" w:hAnsi="Calibri" w:cs="Calibri"/>
                <w:sz w:val="16"/>
                <w:szCs w:val="16"/>
              </w:rPr>
              <w:t>Osnovna škola Velika Pisanica - MZO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DA3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Zaposlenica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1E5" w14:textId="77777777" w:rsidR="00347D5D" w:rsidRPr="00764CAE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CAE">
              <w:rPr>
                <w:rFonts w:ascii="Calibri" w:hAnsi="Calibri" w:cs="Calibri"/>
                <w:sz w:val="16"/>
                <w:szCs w:val="16"/>
              </w:rPr>
              <w:t>Potraživanje iz radnog odnosa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334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01E94">
              <w:rPr>
                <w:rFonts w:asciiTheme="minorHAnsi" w:hAnsiTheme="minorHAnsi" w:cstheme="minorHAnsi"/>
                <w:sz w:val="16"/>
                <w:szCs w:val="16"/>
              </w:rPr>
              <w:t xml:space="preserve">282,83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088" w14:textId="77777777" w:rsidR="00347D5D" w:rsidRPr="00D665DF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58D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7346">
              <w:rPr>
                <w:rFonts w:asciiTheme="minorHAnsi" w:hAnsiTheme="minorHAnsi" w:cstheme="minorHAnsi"/>
                <w:sz w:val="16"/>
                <w:szCs w:val="16"/>
              </w:rPr>
              <w:t>08/2021.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B64" w14:textId="77777777" w:rsidR="00347D5D" w:rsidRPr="005F7346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</w:t>
            </w:r>
            <w:r w:rsidRPr="005F7346">
              <w:rPr>
                <w:rFonts w:ascii="Calibri" w:hAnsi="Calibri" w:cs="Calibri"/>
                <w:sz w:val="16"/>
                <w:szCs w:val="16"/>
              </w:rPr>
              <w:t>odinu dana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A7" w14:textId="77777777" w:rsidR="00347D5D" w:rsidRPr="005C78AC" w:rsidRDefault="00347D5D" w:rsidP="00337D03">
            <w:pPr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5C78AC">
              <w:rPr>
                <w:rFonts w:ascii="Calibri" w:hAnsi="Calibri" w:cs="Calibri"/>
                <w:sz w:val="16"/>
                <w:szCs w:val="16"/>
              </w:rPr>
              <w:t>Potraživanja iz radnog odnosa isplaćena u cijelosti; tužba se vodi radi odvjetnikovih potraživanja za putne troškove nastale zbog odlaska na ročišta izvan Bjelovara</w:t>
            </w:r>
          </w:p>
        </w:tc>
      </w:tr>
      <w:tr w:rsidR="00347D5D" w14:paraId="01664BE1" w14:textId="77777777" w:rsidTr="00337D03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617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583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7671">
              <w:rPr>
                <w:rFonts w:asciiTheme="minorHAnsi" w:hAnsiTheme="minorHAnsi" w:cstheme="minorHAnsi"/>
                <w:sz w:val="16"/>
                <w:szCs w:val="16"/>
              </w:rPr>
              <w:t xml:space="preserve">Osnovna škola </w:t>
            </w:r>
            <w:r w:rsidRPr="000E767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Velika Pisanica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588" w14:textId="77777777" w:rsidR="00347D5D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Zaposlenica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E50" w14:textId="77777777" w:rsidR="00347D5D" w:rsidRPr="00764CAE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CAE">
              <w:rPr>
                <w:rFonts w:ascii="Calibri" w:hAnsi="Calibri" w:cs="Calibri"/>
                <w:sz w:val="16"/>
                <w:szCs w:val="16"/>
              </w:rPr>
              <w:t>Potraživanje iz radnog odnosa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69D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01E94">
              <w:rPr>
                <w:rFonts w:asciiTheme="minorHAnsi" w:hAnsiTheme="minorHAnsi" w:cstheme="minorHAnsi"/>
                <w:sz w:val="16"/>
                <w:szCs w:val="16"/>
              </w:rPr>
              <w:t xml:space="preserve">1.213,67 </w:t>
            </w:r>
          </w:p>
          <w:p w14:paraId="3DBD4DAD" w14:textId="77777777" w:rsidR="00347D5D" w:rsidRDefault="00347D5D" w:rsidP="00337D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1E94">
              <w:rPr>
                <w:rFonts w:asciiTheme="minorHAnsi" w:hAnsiTheme="minorHAnsi" w:cstheme="minorHAnsi"/>
                <w:sz w:val="16"/>
                <w:szCs w:val="16"/>
              </w:rPr>
              <w:t xml:space="preserve">20,00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B1E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C7F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7346">
              <w:rPr>
                <w:rFonts w:asciiTheme="minorHAnsi" w:hAnsiTheme="minorHAnsi" w:cstheme="minorHAnsi"/>
                <w:sz w:val="16"/>
                <w:szCs w:val="16"/>
              </w:rPr>
              <w:t>08/2021.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2BB" w14:textId="77777777" w:rsidR="00347D5D" w:rsidRPr="005F7346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</w:t>
            </w:r>
            <w:r w:rsidRPr="005F7346">
              <w:rPr>
                <w:rFonts w:ascii="Calibri" w:hAnsi="Calibri" w:cs="Calibri"/>
                <w:sz w:val="16"/>
                <w:szCs w:val="16"/>
              </w:rPr>
              <w:t>odinu dana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AC" w14:textId="77777777" w:rsidR="00347D5D" w:rsidRPr="00D328C2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28C2">
              <w:rPr>
                <w:rFonts w:ascii="Calibri" w:hAnsi="Calibri" w:cs="Calibri"/>
                <w:sz w:val="16"/>
                <w:szCs w:val="16"/>
              </w:rPr>
              <w:t xml:space="preserve">Potraživanja iz radnog odnosa </w:t>
            </w:r>
            <w:r w:rsidRPr="00D328C2">
              <w:rPr>
                <w:rFonts w:ascii="Calibri" w:hAnsi="Calibri" w:cs="Calibri"/>
                <w:sz w:val="16"/>
                <w:szCs w:val="16"/>
              </w:rPr>
              <w:lastRenderedPageBreak/>
              <w:t>isplaćena u cijelosti; tužba se vodi radi odvjetnikovih potraživanja za putne troškove nastale zbog odlaska na ročišta izvan Bjelovara</w:t>
            </w:r>
          </w:p>
        </w:tc>
      </w:tr>
      <w:tr w:rsidR="00347D5D" w14:paraId="255342FC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9A6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702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7671">
              <w:rPr>
                <w:rFonts w:asciiTheme="minorHAnsi" w:hAnsiTheme="minorHAnsi" w:cstheme="minorHAnsi"/>
                <w:sz w:val="16"/>
                <w:szCs w:val="16"/>
              </w:rPr>
              <w:t>Osnovna škola Velika Pisanica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E01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7671">
              <w:rPr>
                <w:rFonts w:asciiTheme="minorHAnsi" w:hAnsiTheme="minorHAnsi" w:cstheme="minorHAnsi"/>
                <w:sz w:val="16"/>
                <w:szCs w:val="16"/>
              </w:rPr>
              <w:t>Pravna osoba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CA8" w14:textId="77777777" w:rsidR="00347D5D" w:rsidRPr="00D665DF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Tužba radi naknade štete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DE3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01E94">
              <w:rPr>
                <w:rFonts w:asciiTheme="minorHAnsi" w:hAnsiTheme="minorHAnsi" w:cstheme="minorHAnsi"/>
                <w:sz w:val="16"/>
                <w:szCs w:val="16"/>
              </w:rPr>
              <w:t xml:space="preserve">37.762,66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AAC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730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7346">
              <w:rPr>
                <w:rFonts w:asciiTheme="minorHAnsi" w:hAnsiTheme="minorHAnsi" w:cstheme="minorHAnsi"/>
                <w:sz w:val="16"/>
                <w:szCs w:val="16"/>
              </w:rPr>
              <w:t>08/2021.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C33" w14:textId="77777777" w:rsidR="00347D5D" w:rsidRPr="00874F98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dvije godine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940" w14:textId="77777777" w:rsidR="00347D5D" w:rsidRPr="00333B64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B64">
              <w:rPr>
                <w:rFonts w:ascii="Calibri" w:hAnsi="Calibri" w:cs="Calibri"/>
                <w:sz w:val="16"/>
                <w:szCs w:val="16"/>
              </w:rPr>
              <w:t>Tužba radi naknade štete radi raskida ugovora</w:t>
            </w:r>
          </w:p>
        </w:tc>
      </w:tr>
      <w:tr w:rsidR="00347D5D" w14:paraId="7504802E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165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CFD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om zdravlja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95A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67850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501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F97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790,42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0BC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1898,66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DB6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07.06.2021.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88C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31.01.2024.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D00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78FA6FCA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3FB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3FC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om zdravlja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F2F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59A03C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68D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027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2341,26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318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5283,43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222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02.12.2021.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A47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Isplaćeno 12.01.2024.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D2A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5C7FE8B0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6AE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313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om zdravlja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CC8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E38611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9F8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03D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600,03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26C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1386,68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743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17.12.2021.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343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31.01.2024.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6B8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127C6A61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DEB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C03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F68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28FD6A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CCF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plaće, dnevnice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EF8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719,73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DE8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1805,91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0A5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13.04.2021.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8BC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29.02.2024.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004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39B2D87A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54F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8C5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BEF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D7F18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B85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1F3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734,68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FCD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2554,10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44B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20.01.2023.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F1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29.02.2024.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2C4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5107BDDA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0E8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CEE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63A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0278A6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061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plaće, dnevnice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E9F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542,35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406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2066,48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EBD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01.12.2022.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A37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Isplaćeno 12.01.2024.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D00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39FFA19B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0EB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05B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364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61CE0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408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BC2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1348,29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FE0C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3408,47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3C5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21.01.2022.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8523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Isplaćeno 12.01.2024.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E0" w14:textId="77777777" w:rsidR="00347D5D" w:rsidRDefault="00347D5D" w:rsidP="00337D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CF5513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6A606B81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9C6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8D4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3D3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690214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D98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261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570,73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4C5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1418,92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F85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24.01.2022.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C67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31.03.2024.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FE8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6BB1379F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4DC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C1A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36A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7EEC5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FBF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6AE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2254,47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850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5206,21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C81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26.01.2022.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9BB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31.03.2024.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EBE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30ABB26D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E7C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47ED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7BB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3BBB5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273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plaće, dnevnice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B7F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565,99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92F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2000,03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5F1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21.01.2022.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E88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31.03.2024.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B64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06B0C835" w14:textId="77777777" w:rsidTr="00337D03">
        <w:trPr>
          <w:trHeight w:val="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641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078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1CD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98C6E1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4AD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9A4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759,56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CA4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2583,85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748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08.02.2021.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79F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30.04.2024.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6A9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D5D" w14:paraId="539D6248" w14:textId="77777777" w:rsidTr="00337D03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F51" w14:textId="77777777" w:rsidR="00347D5D" w:rsidRPr="00182B1F" w:rsidRDefault="00347D5D" w:rsidP="00337D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AC0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Dom zdravlja BBŽ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045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D6BF1B" w14:textId="77777777" w:rsidR="00347D5D" w:rsidRPr="000E7671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Zaposlenik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90E" w14:textId="77777777" w:rsidR="00347D5D" w:rsidRDefault="00347D5D" w:rsidP="00337D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Razlika plaće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DA7" w14:textId="77777777" w:rsidR="00347D5D" w:rsidRPr="00E01E94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 xml:space="preserve">1096,55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B44" w14:textId="77777777" w:rsidR="00347D5D" w:rsidRPr="00D665DF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2751,43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340" w14:textId="77777777" w:rsidR="00347D5D" w:rsidRPr="005F7346" w:rsidRDefault="00347D5D" w:rsidP="00337D0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28.01.2022.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609" w14:textId="77777777" w:rsidR="00347D5D" w:rsidRDefault="00347D5D" w:rsidP="00337D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70AF">
              <w:rPr>
                <w:rFonts w:asciiTheme="minorHAnsi" w:hAnsiTheme="minorHAnsi" w:cstheme="minorHAnsi"/>
                <w:sz w:val="16"/>
                <w:szCs w:val="16"/>
              </w:rPr>
              <w:t>30.04.2024.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B33" w14:textId="77777777" w:rsidR="00347D5D" w:rsidRPr="00333B64" w:rsidRDefault="00347D5D" w:rsidP="00337D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795DC9F" w14:textId="6C6CCFED" w:rsidR="00347D5D" w:rsidRPr="00347D5D" w:rsidRDefault="00347D5D" w:rsidP="00347D5D">
      <w:pPr>
        <w:pStyle w:val="Bezproreda"/>
        <w:tabs>
          <w:tab w:val="left" w:pos="426"/>
        </w:tabs>
        <w:ind w:right="567"/>
        <w:contextualSpacing/>
        <w:jc w:val="both"/>
        <w:rPr>
          <w:rFonts w:ascii="Times New Roman" w:hAnsi="Times New Roman"/>
          <w:b/>
          <w:bCs/>
          <w:noProof/>
        </w:rPr>
      </w:pPr>
    </w:p>
    <w:p w14:paraId="2AB20B16" w14:textId="77777777" w:rsidR="00456CB3" w:rsidRDefault="00456CB3" w:rsidP="00C85293">
      <w:pPr>
        <w:pStyle w:val="Odlomakpopisa"/>
        <w:ind w:left="0"/>
        <w:jc w:val="both"/>
      </w:pPr>
    </w:p>
    <w:p w14:paraId="0E8EE3AE" w14:textId="00BCCAB6" w:rsidR="00347D5D" w:rsidRPr="00B557DE" w:rsidRDefault="00347D5D" w:rsidP="00347D5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>Stanje potencijalnih obveza po osnovi sudskih postupaka Bjelovarsko-bilogorsk</w:t>
      </w:r>
      <w:r>
        <w:rPr>
          <w:rFonts w:ascii="Times New Roman" w:hAnsi="Times New Roman"/>
          <w:b/>
          <w:bCs/>
          <w:noProof/>
        </w:rPr>
        <w:t>e</w:t>
      </w:r>
      <w:r w:rsidRPr="00B557DE">
        <w:rPr>
          <w:rFonts w:ascii="Times New Roman" w:hAnsi="Times New Roman"/>
          <w:b/>
          <w:bCs/>
          <w:noProof/>
        </w:rPr>
        <w:t xml:space="preserve"> županij</w:t>
      </w:r>
      <w:r>
        <w:rPr>
          <w:rFonts w:ascii="Times New Roman" w:hAnsi="Times New Roman"/>
          <w:b/>
          <w:bCs/>
          <w:noProof/>
        </w:rPr>
        <w:t>e</w:t>
      </w:r>
    </w:p>
    <w:p w14:paraId="1AC15511" w14:textId="77777777" w:rsidR="00347D5D" w:rsidRPr="00B557DE" w:rsidRDefault="00347D5D" w:rsidP="00347D5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ab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640"/>
        <w:gridCol w:w="1531"/>
        <w:gridCol w:w="3484"/>
      </w:tblGrid>
      <w:tr w:rsidR="00347D5D" w:rsidRPr="00B557DE" w14:paraId="65D0DBD3" w14:textId="77777777" w:rsidTr="00337D03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3243" w14:textId="77777777" w:rsidR="00347D5D" w:rsidRPr="00B557DE" w:rsidRDefault="00347D5D" w:rsidP="00337D0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PARNICA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9F9F2" w14:textId="77777777" w:rsidR="00347D5D" w:rsidRPr="00B557DE" w:rsidRDefault="00347D5D" w:rsidP="00337D0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6AF4C" w14:textId="77777777" w:rsidR="00347D5D" w:rsidRPr="00B557DE" w:rsidRDefault="00347D5D" w:rsidP="00337D0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UTUŽENI IZNOS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FF683" w14:textId="77777777" w:rsidR="00347D5D" w:rsidRPr="00B557DE" w:rsidRDefault="00347D5D" w:rsidP="00337D0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NAPOMENA</w:t>
            </w:r>
          </w:p>
        </w:tc>
      </w:tr>
      <w:tr w:rsidR="00347D5D" w:rsidRPr="00B557DE" w14:paraId="42EE64D9" w14:textId="77777777" w:rsidTr="00337D03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E1E7F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P-90/2014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4B6BF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liječničke pogreške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3713D" w14:textId="77777777" w:rsidR="00347D5D" w:rsidRPr="00B557DE" w:rsidRDefault="00347D5D" w:rsidP="00337D03">
            <w:pPr>
              <w:ind w:left="-474" w:firstLine="474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106.443,69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BFF4F" w14:textId="77777777" w:rsidR="00347D5D" w:rsidRPr="00B557DE" w:rsidRDefault="00347D5D" w:rsidP="00337D03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347D5D" w:rsidRPr="00B557DE" w14:paraId="7F6B0326" w14:textId="77777777" w:rsidTr="00337D03">
        <w:trPr>
          <w:trHeight w:val="30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FA8EE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P-115/2014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092F8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neadekvatne njege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30C23" w14:textId="77777777" w:rsidR="00347D5D" w:rsidRPr="00B557DE" w:rsidRDefault="00347D5D" w:rsidP="00337D03">
            <w:pPr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123.830,37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5E99" w14:textId="77777777" w:rsidR="00347D5D" w:rsidRPr="00B557DE" w:rsidRDefault="00347D5D" w:rsidP="00337D03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347D5D" w:rsidRPr="00B557DE" w14:paraId="3156785E" w14:textId="77777777" w:rsidTr="00337D03">
        <w:trPr>
          <w:trHeight w:val="61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4B467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P-153/2014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9A6F6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neadekvatne liječničke njege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71983" w14:textId="77777777" w:rsidR="00347D5D" w:rsidRPr="00B557DE" w:rsidRDefault="00347D5D" w:rsidP="00337D03">
            <w:pPr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134.979,10</w:t>
            </w:r>
          </w:p>
          <w:p w14:paraId="31DA9108" w14:textId="77777777" w:rsidR="00347D5D" w:rsidRPr="00B557DE" w:rsidRDefault="00347D5D" w:rsidP="00337D03">
            <w:pPr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9C9A" w14:textId="77777777" w:rsidR="00347D5D" w:rsidRPr="00B557DE" w:rsidRDefault="00347D5D" w:rsidP="00337D03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347D5D" w:rsidRPr="00B557DE" w14:paraId="2950843A" w14:textId="77777777" w:rsidTr="00337D03">
        <w:trPr>
          <w:trHeight w:val="301"/>
          <w:jc w:val="center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547F5F" w14:textId="77777777" w:rsidR="00347D5D" w:rsidRPr="00B557DE" w:rsidRDefault="00347D5D" w:rsidP="00337D03">
            <w:pPr>
              <w:rPr>
                <w:rFonts w:ascii="Times New Roman" w:hAnsi="Times New Roman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3575" w14:textId="77777777" w:rsidR="00347D5D" w:rsidRPr="00B557DE" w:rsidRDefault="00347D5D" w:rsidP="00337D03">
            <w:pPr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18"/>
                <w:szCs w:val="18"/>
              </w:rPr>
              <w:t>365.253,16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8A17" w14:textId="77777777" w:rsidR="00347D5D" w:rsidRPr="00B557DE" w:rsidRDefault="00347D5D" w:rsidP="00337D03">
            <w:pPr>
              <w:jc w:val="right"/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</w:pPr>
          </w:p>
        </w:tc>
      </w:tr>
    </w:tbl>
    <w:p w14:paraId="10ED5FD1" w14:textId="77777777" w:rsidR="00347D5D" w:rsidRPr="00B557DE" w:rsidRDefault="00347D5D" w:rsidP="00347D5D">
      <w:pPr>
        <w:pStyle w:val="Odlomakpopisa"/>
        <w:tabs>
          <w:tab w:val="center" w:pos="6663"/>
        </w:tabs>
        <w:ind w:left="0"/>
        <w:jc w:val="both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ab/>
      </w:r>
    </w:p>
    <w:p w14:paraId="6E590ABA" w14:textId="77777777" w:rsidR="00456CB3" w:rsidRDefault="00456CB3" w:rsidP="00C85293">
      <w:pPr>
        <w:pStyle w:val="Odlomakpopisa"/>
        <w:ind w:left="0"/>
        <w:jc w:val="both"/>
      </w:pPr>
    </w:p>
    <w:p w14:paraId="68FD7419" w14:textId="77777777" w:rsidR="00456CB3" w:rsidRDefault="00456CB3" w:rsidP="00C85293">
      <w:pPr>
        <w:pStyle w:val="Odlomakpopisa"/>
        <w:ind w:left="0"/>
        <w:jc w:val="both"/>
      </w:pPr>
    </w:p>
    <w:p w14:paraId="5E5BC250" w14:textId="77777777" w:rsidR="00456CB3" w:rsidRDefault="00456CB3" w:rsidP="00C85293">
      <w:pPr>
        <w:pStyle w:val="Odlomakpopisa"/>
        <w:ind w:left="0"/>
        <w:jc w:val="both"/>
      </w:pPr>
    </w:p>
    <w:p w14:paraId="013A7219" w14:textId="77777777" w:rsidR="00E445AD" w:rsidRDefault="00E445AD" w:rsidP="00E445AD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ab/>
        <w:t>SLUŽBENICA KOJA PRIVREMENO</w:t>
      </w:r>
    </w:p>
    <w:p w14:paraId="3A37E64D" w14:textId="77777777" w:rsidR="00E445AD" w:rsidRDefault="00E445AD" w:rsidP="00E445AD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b/>
          <w:lang w:eastAsia="hr-HR"/>
        </w:rPr>
        <w:tab/>
        <w:t>OBAVLJA DUŽNOST PROČELNICE</w:t>
      </w:r>
    </w:p>
    <w:p w14:paraId="0D8ADAD0" w14:textId="77777777" w:rsidR="00E445AD" w:rsidRDefault="00E445AD" w:rsidP="00E445AD">
      <w:pPr>
        <w:rPr>
          <w:rFonts w:ascii="Helvetica" w:hAnsi="Helvetica" w:cstheme="minorBidi"/>
          <w:b/>
          <w:color w:val="000000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Sanja Feher, </w:t>
      </w:r>
      <w:proofErr w:type="spellStart"/>
      <w:r>
        <w:rPr>
          <w:rFonts w:ascii="Times New Roman" w:hAnsi="Times New Roman"/>
          <w:b/>
        </w:rPr>
        <w:t>mag.oec</w:t>
      </w:r>
      <w:proofErr w:type="spellEnd"/>
      <w:r>
        <w:rPr>
          <w:rFonts w:ascii="Times New Roman" w:hAnsi="Times New Roman"/>
          <w:b/>
        </w:rPr>
        <w:t>.</w:t>
      </w:r>
    </w:p>
    <w:p w14:paraId="35B1BFE2" w14:textId="40B355B2" w:rsidR="000D70AF" w:rsidRDefault="000D70AF" w:rsidP="00337803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p w14:paraId="7F1B1F5C" w14:textId="77777777" w:rsidR="000D70AF" w:rsidRDefault="000D70AF" w:rsidP="00337803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p w14:paraId="4E8EF998" w14:textId="77777777" w:rsidR="000D70AF" w:rsidRDefault="000D70AF" w:rsidP="00337803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p w14:paraId="5E0A08B8" w14:textId="77777777" w:rsidR="000D70AF" w:rsidRDefault="000D70AF" w:rsidP="00337803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p w14:paraId="41FD6624" w14:textId="77777777" w:rsidR="000D70AF" w:rsidRDefault="000D70AF" w:rsidP="00337803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p w14:paraId="5FBF5373" w14:textId="731CBAF9" w:rsidR="000D70AF" w:rsidRPr="006D57A5" w:rsidRDefault="000D70AF" w:rsidP="000D70AF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</w:p>
    <w:sectPr w:rsidR="000D70AF" w:rsidRPr="006D57A5" w:rsidSect="005137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1134" w:bottom="1418" w:left="1134" w:header="5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9643" w14:textId="77777777" w:rsidR="00F72CF7" w:rsidRDefault="00F72CF7">
      <w:r>
        <w:separator/>
      </w:r>
    </w:p>
  </w:endnote>
  <w:endnote w:type="continuationSeparator" w:id="0">
    <w:p w14:paraId="26F1C577" w14:textId="77777777" w:rsidR="00F72CF7" w:rsidRDefault="00F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B3D7" w14:textId="77777777" w:rsidR="005137B1" w:rsidRDefault="005137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252758"/>
      <w:docPartObj>
        <w:docPartGallery w:val="Page Numbers (Bottom of Page)"/>
        <w:docPartUnique/>
      </w:docPartObj>
    </w:sdtPr>
    <w:sdtEndPr/>
    <w:sdtContent>
      <w:p w14:paraId="77C1666A" w14:textId="77777777" w:rsidR="000F2DA2" w:rsidRDefault="000F2D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2FB6D" w14:textId="77777777" w:rsidR="000F2DA2" w:rsidRDefault="000F2D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CFE1" w14:textId="77777777" w:rsidR="000F2DA2" w:rsidRDefault="000F2DA2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245EB" wp14:editId="56E12EA6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FA2D7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7C76DE6" wp14:editId="58CFD0FE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3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918235" wp14:editId="643CEE3D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C82D7" w14:textId="77777777" w:rsidR="000F2DA2" w:rsidRPr="00A65000" w:rsidRDefault="00F72CF7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0F2DA2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0F2DA2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0F2DA2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0F2DA2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79841C10" w14:textId="77777777" w:rsidR="000F2DA2" w:rsidRDefault="000F2D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7918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9lHw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" stroked="f">
              <v:textbox>
                <w:txbxContent>
                  <w:p w14:paraId="108C82D7" w14:textId="77777777" w:rsidR="000F2DA2" w:rsidRPr="00A65000" w:rsidRDefault="001B410B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0F2DA2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0F2DA2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0F2DA2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0F2DA2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79841C10" w14:textId="77777777" w:rsidR="000F2DA2" w:rsidRDefault="000F2DA2"/>
                </w:txbxContent>
              </v:textbox>
              <w10:wrap type="square"/>
            </v:shape>
          </w:pict>
        </mc:Fallback>
      </mc:AlternateContent>
    </w:r>
  </w:p>
  <w:p w14:paraId="5BF9BFEE" w14:textId="77777777" w:rsidR="000F2DA2" w:rsidRDefault="000F2DA2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670D" w14:textId="77777777" w:rsidR="00F72CF7" w:rsidRDefault="00F72CF7">
      <w:r>
        <w:separator/>
      </w:r>
    </w:p>
  </w:footnote>
  <w:footnote w:type="continuationSeparator" w:id="0">
    <w:p w14:paraId="3ADF4819" w14:textId="77777777" w:rsidR="00F72CF7" w:rsidRDefault="00F7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D218" w14:textId="77777777" w:rsidR="000F2DA2" w:rsidRDefault="000F2DA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7FA255" w14:textId="77777777" w:rsidR="000F2DA2" w:rsidRDefault="000F2D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2119" w14:textId="77777777" w:rsidR="005137B1" w:rsidRDefault="005137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B1BB" w14:textId="77777777" w:rsidR="005137B1" w:rsidRDefault="005137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B37"/>
    <w:multiLevelType w:val="multilevel"/>
    <w:tmpl w:val="C8C017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62A2D"/>
    <w:multiLevelType w:val="multilevel"/>
    <w:tmpl w:val="57745C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71E25"/>
    <w:multiLevelType w:val="multilevel"/>
    <w:tmpl w:val="55C61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6476A"/>
    <w:multiLevelType w:val="multilevel"/>
    <w:tmpl w:val="020A81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C0F54"/>
    <w:multiLevelType w:val="multilevel"/>
    <w:tmpl w:val="9B1E6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24DA5"/>
    <w:multiLevelType w:val="multilevel"/>
    <w:tmpl w:val="F4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D0A61"/>
    <w:multiLevelType w:val="multilevel"/>
    <w:tmpl w:val="BA3050D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A2D46"/>
    <w:multiLevelType w:val="multilevel"/>
    <w:tmpl w:val="006C85A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A7775"/>
    <w:multiLevelType w:val="multilevel"/>
    <w:tmpl w:val="39303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23CEB"/>
    <w:multiLevelType w:val="multilevel"/>
    <w:tmpl w:val="9692E9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D864DD"/>
    <w:multiLevelType w:val="multilevel"/>
    <w:tmpl w:val="6544617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B4A72"/>
    <w:multiLevelType w:val="multilevel"/>
    <w:tmpl w:val="5FE42D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745526"/>
    <w:multiLevelType w:val="multilevel"/>
    <w:tmpl w:val="A3C65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C4B89"/>
    <w:multiLevelType w:val="multilevel"/>
    <w:tmpl w:val="FDBCBA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2D97"/>
    <w:multiLevelType w:val="multilevel"/>
    <w:tmpl w:val="499409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84539"/>
    <w:multiLevelType w:val="multilevel"/>
    <w:tmpl w:val="AB70691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C75A4"/>
    <w:multiLevelType w:val="multilevel"/>
    <w:tmpl w:val="E4F647A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E110F"/>
    <w:multiLevelType w:val="multilevel"/>
    <w:tmpl w:val="2E5CEF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066D4"/>
    <w:multiLevelType w:val="multilevel"/>
    <w:tmpl w:val="48D454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0310D"/>
    <w:multiLevelType w:val="multilevel"/>
    <w:tmpl w:val="E25EC2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E5472"/>
    <w:multiLevelType w:val="hybridMultilevel"/>
    <w:tmpl w:val="F9001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E5787"/>
    <w:multiLevelType w:val="multilevel"/>
    <w:tmpl w:val="374A92B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833A1"/>
    <w:multiLevelType w:val="multilevel"/>
    <w:tmpl w:val="D696BC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B3431"/>
    <w:multiLevelType w:val="multilevel"/>
    <w:tmpl w:val="0CA6C0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238EE"/>
    <w:multiLevelType w:val="multilevel"/>
    <w:tmpl w:val="A4B40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974C25"/>
    <w:multiLevelType w:val="multilevel"/>
    <w:tmpl w:val="F01CE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E0242D"/>
    <w:multiLevelType w:val="multilevel"/>
    <w:tmpl w:val="39967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884B0E"/>
    <w:multiLevelType w:val="hybridMultilevel"/>
    <w:tmpl w:val="FAD8FD70"/>
    <w:lvl w:ilvl="0" w:tplc="7D549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080A"/>
    <w:multiLevelType w:val="multilevel"/>
    <w:tmpl w:val="3A14A47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8E3450"/>
    <w:multiLevelType w:val="multilevel"/>
    <w:tmpl w:val="202ED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F0624D"/>
    <w:multiLevelType w:val="multilevel"/>
    <w:tmpl w:val="D97C11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E51E8B"/>
    <w:multiLevelType w:val="multilevel"/>
    <w:tmpl w:val="EFA420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C84CAC"/>
    <w:multiLevelType w:val="multilevel"/>
    <w:tmpl w:val="4FF03A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F21E44"/>
    <w:multiLevelType w:val="multilevel"/>
    <w:tmpl w:val="7F5C73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5233C6"/>
    <w:multiLevelType w:val="multilevel"/>
    <w:tmpl w:val="EC2A84C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96176A"/>
    <w:multiLevelType w:val="multilevel"/>
    <w:tmpl w:val="02D63B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F2551C"/>
    <w:multiLevelType w:val="multilevel"/>
    <w:tmpl w:val="CC86ED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4B2D57"/>
    <w:multiLevelType w:val="multilevel"/>
    <w:tmpl w:val="2EF83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0D77F5"/>
    <w:multiLevelType w:val="multilevel"/>
    <w:tmpl w:val="85404B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5043CE"/>
    <w:multiLevelType w:val="multilevel"/>
    <w:tmpl w:val="07B032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CE04C2"/>
    <w:multiLevelType w:val="multilevel"/>
    <w:tmpl w:val="79B6D5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342D4C"/>
    <w:multiLevelType w:val="multilevel"/>
    <w:tmpl w:val="D9C8777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667204"/>
    <w:multiLevelType w:val="multilevel"/>
    <w:tmpl w:val="959C0D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473080"/>
    <w:multiLevelType w:val="hybridMultilevel"/>
    <w:tmpl w:val="89841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34755"/>
    <w:multiLevelType w:val="multilevel"/>
    <w:tmpl w:val="802A54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ED690A"/>
    <w:multiLevelType w:val="multilevel"/>
    <w:tmpl w:val="065073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30240F"/>
    <w:multiLevelType w:val="hybridMultilevel"/>
    <w:tmpl w:val="6AC22616"/>
    <w:lvl w:ilvl="0" w:tplc="4CC46D44">
      <w:numFmt w:val="bullet"/>
      <w:lvlText w:val="-"/>
      <w:lvlJc w:val="left"/>
      <w:pPr>
        <w:ind w:left="720" w:hanging="360"/>
      </w:pPr>
      <w:rPr>
        <w:rFonts w:ascii="CRO_Century_Schoolbk-Normal" w:eastAsia="Times New Roman" w:hAnsi="CRO_Century_Schoolbk-Norm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F36FBB"/>
    <w:multiLevelType w:val="multilevel"/>
    <w:tmpl w:val="5C4C3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4A6FE1"/>
    <w:multiLevelType w:val="multilevel"/>
    <w:tmpl w:val="D25469A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EB0707"/>
    <w:multiLevelType w:val="hybridMultilevel"/>
    <w:tmpl w:val="4DB23CDC"/>
    <w:lvl w:ilvl="0" w:tplc="B35C6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BAF7145"/>
    <w:multiLevelType w:val="multilevel"/>
    <w:tmpl w:val="4A76FD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721B6A"/>
    <w:multiLevelType w:val="multilevel"/>
    <w:tmpl w:val="EDC64F2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3675C4"/>
    <w:multiLevelType w:val="hybridMultilevel"/>
    <w:tmpl w:val="4096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85C05"/>
    <w:multiLevelType w:val="multilevel"/>
    <w:tmpl w:val="E0A808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1F14F7"/>
    <w:multiLevelType w:val="hybridMultilevel"/>
    <w:tmpl w:val="F4F6270A"/>
    <w:lvl w:ilvl="0" w:tplc="E996C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A40253"/>
    <w:multiLevelType w:val="multilevel"/>
    <w:tmpl w:val="D7EC0B9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910BC"/>
    <w:multiLevelType w:val="multilevel"/>
    <w:tmpl w:val="724C50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323540"/>
    <w:multiLevelType w:val="hybridMultilevel"/>
    <w:tmpl w:val="B3020244"/>
    <w:lvl w:ilvl="0" w:tplc="8F88F9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D5F7C01"/>
    <w:multiLevelType w:val="multilevel"/>
    <w:tmpl w:val="1116DD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0B42D1"/>
    <w:multiLevelType w:val="multilevel"/>
    <w:tmpl w:val="2A0448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D74C70"/>
    <w:multiLevelType w:val="multilevel"/>
    <w:tmpl w:val="611024C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43"/>
  </w:num>
  <w:num w:numId="3">
    <w:abstractNumId w:val="49"/>
  </w:num>
  <w:num w:numId="4">
    <w:abstractNumId w:val="57"/>
  </w:num>
  <w:num w:numId="5">
    <w:abstractNumId w:val="54"/>
  </w:num>
  <w:num w:numId="6">
    <w:abstractNumId w:val="5"/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47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40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59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38"/>
    <w:lvlOverride w:ilvl="0">
      <w:lvl w:ilvl="0">
        <w:numFmt w:val="decimal"/>
        <w:lvlText w:val="%1."/>
        <w:lvlJc w:val="left"/>
      </w:lvl>
    </w:lvlOverride>
  </w:num>
  <w:num w:numId="31">
    <w:abstractNumId w:val="44"/>
    <w:lvlOverride w:ilvl="0">
      <w:lvl w:ilvl="0">
        <w:numFmt w:val="decimal"/>
        <w:lvlText w:val="%1."/>
        <w:lvlJc w:val="left"/>
      </w:lvl>
    </w:lvlOverride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53"/>
    <w:lvlOverride w:ilvl="0">
      <w:lvl w:ilvl="0">
        <w:numFmt w:val="decimal"/>
        <w:lvlText w:val="%1."/>
        <w:lvlJc w:val="left"/>
      </w:lvl>
    </w:lvlOverride>
  </w:num>
  <w:num w:numId="34">
    <w:abstractNumId w:val="58"/>
    <w:lvlOverride w:ilvl="0">
      <w:lvl w:ilvl="0">
        <w:numFmt w:val="decimal"/>
        <w:lvlText w:val="%1."/>
        <w:lvlJc w:val="left"/>
      </w:lvl>
    </w:lvlOverride>
  </w:num>
  <w:num w:numId="35">
    <w:abstractNumId w:val="13"/>
    <w:lvlOverride w:ilvl="0">
      <w:lvl w:ilvl="0">
        <w:numFmt w:val="decimal"/>
        <w:lvlText w:val="%1."/>
        <w:lvlJc w:val="left"/>
      </w:lvl>
    </w:lvlOverride>
  </w:num>
  <w:num w:numId="36">
    <w:abstractNumId w:val="36"/>
    <w:lvlOverride w:ilvl="0">
      <w:lvl w:ilvl="0">
        <w:numFmt w:val="decimal"/>
        <w:lvlText w:val="%1."/>
        <w:lvlJc w:val="left"/>
      </w:lvl>
    </w:lvlOverride>
  </w:num>
  <w:num w:numId="37">
    <w:abstractNumId w:val="56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35"/>
    <w:lvlOverride w:ilvl="0">
      <w:lvl w:ilvl="0">
        <w:numFmt w:val="decimal"/>
        <w:lvlText w:val="%1."/>
        <w:lvlJc w:val="left"/>
      </w:lvl>
    </w:lvlOverride>
  </w:num>
  <w:num w:numId="40">
    <w:abstractNumId w:val="60"/>
    <w:lvlOverride w:ilvl="0">
      <w:lvl w:ilvl="0">
        <w:numFmt w:val="decimal"/>
        <w:lvlText w:val="%1."/>
        <w:lvlJc w:val="left"/>
      </w:lvl>
    </w:lvlOverride>
  </w:num>
  <w:num w:numId="41">
    <w:abstractNumId w:val="41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10"/>
    <w:lvlOverride w:ilvl="0">
      <w:lvl w:ilvl="0">
        <w:numFmt w:val="decimal"/>
        <w:lvlText w:val="%1."/>
        <w:lvlJc w:val="left"/>
      </w:lvl>
    </w:lvlOverride>
  </w:num>
  <w:num w:numId="47">
    <w:abstractNumId w:val="50"/>
    <w:lvlOverride w:ilvl="0">
      <w:lvl w:ilvl="0">
        <w:numFmt w:val="decimal"/>
        <w:lvlText w:val="%1."/>
        <w:lvlJc w:val="left"/>
      </w:lvl>
    </w:lvlOverride>
  </w:num>
  <w:num w:numId="48">
    <w:abstractNumId w:val="31"/>
    <w:lvlOverride w:ilvl="0">
      <w:lvl w:ilvl="0">
        <w:numFmt w:val="decimal"/>
        <w:lvlText w:val="%1."/>
        <w:lvlJc w:val="left"/>
      </w:lvl>
    </w:lvlOverride>
  </w:num>
  <w:num w:numId="49">
    <w:abstractNumId w:val="16"/>
    <w:lvlOverride w:ilvl="0">
      <w:lvl w:ilvl="0">
        <w:numFmt w:val="decimal"/>
        <w:lvlText w:val="%1."/>
        <w:lvlJc w:val="left"/>
      </w:lvl>
    </w:lvlOverride>
  </w:num>
  <w:num w:numId="50">
    <w:abstractNumId w:val="9"/>
    <w:lvlOverride w:ilvl="0">
      <w:lvl w:ilvl="0">
        <w:numFmt w:val="decimal"/>
        <w:lvlText w:val="%1."/>
        <w:lvlJc w:val="left"/>
      </w:lvl>
    </w:lvlOverride>
  </w:num>
  <w:num w:numId="51">
    <w:abstractNumId w:val="23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34"/>
    <w:lvlOverride w:ilvl="0">
      <w:lvl w:ilvl="0">
        <w:numFmt w:val="decimal"/>
        <w:lvlText w:val="%1."/>
        <w:lvlJc w:val="left"/>
      </w:lvl>
    </w:lvlOverride>
  </w:num>
  <w:num w:numId="54">
    <w:abstractNumId w:val="21"/>
    <w:lvlOverride w:ilvl="0">
      <w:lvl w:ilvl="0">
        <w:numFmt w:val="decimal"/>
        <w:lvlText w:val="%1."/>
        <w:lvlJc w:val="left"/>
      </w:lvl>
    </w:lvlOverride>
  </w:num>
  <w:num w:numId="55">
    <w:abstractNumId w:val="51"/>
    <w:lvlOverride w:ilvl="0">
      <w:lvl w:ilvl="0">
        <w:numFmt w:val="decimal"/>
        <w:lvlText w:val="%1."/>
        <w:lvlJc w:val="left"/>
      </w:lvl>
    </w:lvlOverride>
  </w:num>
  <w:num w:numId="56">
    <w:abstractNumId w:val="15"/>
    <w:lvlOverride w:ilvl="0">
      <w:lvl w:ilvl="0">
        <w:numFmt w:val="decimal"/>
        <w:lvlText w:val="%1."/>
        <w:lvlJc w:val="left"/>
      </w:lvl>
    </w:lvlOverride>
  </w:num>
  <w:num w:numId="57">
    <w:abstractNumId w:val="48"/>
    <w:lvlOverride w:ilvl="0">
      <w:lvl w:ilvl="0">
        <w:numFmt w:val="decimal"/>
        <w:lvlText w:val="%1."/>
        <w:lvlJc w:val="left"/>
      </w:lvl>
    </w:lvlOverride>
  </w:num>
  <w:num w:numId="58">
    <w:abstractNumId w:val="39"/>
    <w:lvlOverride w:ilvl="0">
      <w:lvl w:ilvl="0">
        <w:numFmt w:val="decimal"/>
        <w:lvlText w:val="%1."/>
        <w:lvlJc w:val="left"/>
      </w:lvl>
    </w:lvlOverride>
  </w:num>
  <w:num w:numId="59">
    <w:abstractNumId w:val="46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0098B"/>
    <w:rsid w:val="00003ED9"/>
    <w:rsid w:val="000062E2"/>
    <w:rsid w:val="00006377"/>
    <w:rsid w:val="00011B60"/>
    <w:rsid w:val="00011BA5"/>
    <w:rsid w:val="00012917"/>
    <w:rsid w:val="00012D8E"/>
    <w:rsid w:val="00013068"/>
    <w:rsid w:val="000178CD"/>
    <w:rsid w:val="00020112"/>
    <w:rsid w:val="00021483"/>
    <w:rsid w:val="00023F38"/>
    <w:rsid w:val="000264BB"/>
    <w:rsid w:val="00026B4B"/>
    <w:rsid w:val="00027521"/>
    <w:rsid w:val="00031FFC"/>
    <w:rsid w:val="00034D56"/>
    <w:rsid w:val="000401BB"/>
    <w:rsid w:val="0004103E"/>
    <w:rsid w:val="00046127"/>
    <w:rsid w:val="00046639"/>
    <w:rsid w:val="00046F30"/>
    <w:rsid w:val="0004769A"/>
    <w:rsid w:val="00047A1F"/>
    <w:rsid w:val="00055050"/>
    <w:rsid w:val="00057F95"/>
    <w:rsid w:val="00061517"/>
    <w:rsid w:val="00062C9B"/>
    <w:rsid w:val="00064708"/>
    <w:rsid w:val="00067378"/>
    <w:rsid w:val="00071B49"/>
    <w:rsid w:val="000735C1"/>
    <w:rsid w:val="00082394"/>
    <w:rsid w:val="00082634"/>
    <w:rsid w:val="000876AE"/>
    <w:rsid w:val="00093FB5"/>
    <w:rsid w:val="00094E70"/>
    <w:rsid w:val="00095C99"/>
    <w:rsid w:val="000975CB"/>
    <w:rsid w:val="000A125F"/>
    <w:rsid w:val="000A3C5F"/>
    <w:rsid w:val="000A7965"/>
    <w:rsid w:val="000B0968"/>
    <w:rsid w:val="000B3676"/>
    <w:rsid w:val="000B4C1A"/>
    <w:rsid w:val="000B6710"/>
    <w:rsid w:val="000B711D"/>
    <w:rsid w:val="000C0069"/>
    <w:rsid w:val="000C093F"/>
    <w:rsid w:val="000C3A07"/>
    <w:rsid w:val="000C3AF6"/>
    <w:rsid w:val="000C43A2"/>
    <w:rsid w:val="000D23C8"/>
    <w:rsid w:val="000D3F2F"/>
    <w:rsid w:val="000D590C"/>
    <w:rsid w:val="000D5C7F"/>
    <w:rsid w:val="000D6161"/>
    <w:rsid w:val="000D70AF"/>
    <w:rsid w:val="000E03CB"/>
    <w:rsid w:val="000E4C0F"/>
    <w:rsid w:val="000E7671"/>
    <w:rsid w:val="000E7775"/>
    <w:rsid w:val="000F11C1"/>
    <w:rsid w:val="000F2939"/>
    <w:rsid w:val="000F2DA2"/>
    <w:rsid w:val="000F3CEB"/>
    <w:rsid w:val="000F513D"/>
    <w:rsid w:val="001006E7"/>
    <w:rsid w:val="00106631"/>
    <w:rsid w:val="001068B2"/>
    <w:rsid w:val="00106C0C"/>
    <w:rsid w:val="00110A66"/>
    <w:rsid w:val="00111053"/>
    <w:rsid w:val="00112035"/>
    <w:rsid w:val="001122BF"/>
    <w:rsid w:val="00113323"/>
    <w:rsid w:val="001220F2"/>
    <w:rsid w:val="00122642"/>
    <w:rsid w:val="00123E14"/>
    <w:rsid w:val="001301F4"/>
    <w:rsid w:val="0013020C"/>
    <w:rsid w:val="00131742"/>
    <w:rsid w:val="00131E72"/>
    <w:rsid w:val="0013213A"/>
    <w:rsid w:val="00133AFA"/>
    <w:rsid w:val="00134493"/>
    <w:rsid w:val="00136426"/>
    <w:rsid w:val="001369CD"/>
    <w:rsid w:val="00136EDC"/>
    <w:rsid w:val="001404BB"/>
    <w:rsid w:val="00145B67"/>
    <w:rsid w:val="00146227"/>
    <w:rsid w:val="001467E3"/>
    <w:rsid w:val="00146C68"/>
    <w:rsid w:val="00150B4D"/>
    <w:rsid w:val="00152BFF"/>
    <w:rsid w:val="00153FB4"/>
    <w:rsid w:val="00155A4A"/>
    <w:rsid w:val="00155D91"/>
    <w:rsid w:val="001611BB"/>
    <w:rsid w:val="001625D1"/>
    <w:rsid w:val="00165D14"/>
    <w:rsid w:val="00166449"/>
    <w:rsid w:val="00166F79"/>
    <w:rsid w:val="0017019C"/>
    <w:rsid w:val="00170A36"/>
    <w:rsid w:val="00171281"/>
    <w:rsid w:val="00171A86"/>
    <w:rsid w:val="00172217"/>
    <w:rsid w:val="001723C8"/>
    <w:rsid w:val="00172782"/>
    <w:rsid w:val="00173970"/>
    <w:rsid w:val="001775E9"/>
    <w:rsid w:val="00177614"/>
    <w:rsid w:val="0018101F"/>
    <w:rsid w:val="001816F9"/>
    <w:rsid w:val="00182076"/>
    <w:rsid w:val="00182B1F"/>
    <w:rsid w:val="00183475"/>
    <w:rsid w:val="00183755"/>
    <w:rsid w:val="00186584"/>
    <w:rsid w:val="00187789"/>
    <w:rsid w:val="00190524"/>
    <w:rsid w:val="00191AE1"/>
    <w:rsid w:val="00193B8E"/>
    <w:rsid w:val="00193C2D"/>
    <w:rsid w:val="00193C92"/>
    <w:rsid w:val="00197A3B"/>
    <w:rsid w:val="001A0A64"/>
    <w:rsid w:val="001A1BFE"/>
    <w:rsid w:val="001A20B5"/>
    <w:rsid w:val="001A5383"/>
    <w:rsid w:val="001A63B1"/>
    <w:rsid w:val="001A6478"/>
    <w:rsid w:val="001A6668"/>
    <w:rsid w:val="001A6A66"/>
    <w:rsid w:val="001A7547"/>
    <w:rsid w:val="001A7E21"/>
    <w:rsid w:val="001B25CB"/>
    <w:rsid w:val="001B2B88"/>
    <w:rsid w:val="001B3264"/>
    <w:rsid w:val="001B3E12"/>
    <w:rsid w:val="001B410B"/>
    <w:rsid w:val="001C1565"/>
    <w:rsid w:val="001C1957"/>
    <w:rsid w:val="001C1DE0"/>
    <w:rsid w:val="001C2890"/>
    <w:rsid w:val="001C5536"/>
    <w:rsid w:val="001C6291"/>
    <w:rsid w:val="001C6591"/>
    <w:rsid w:val="001C78CB"/>
    <w:rsid w:val="001C78F0"/>
    <w:rsid w:val="001D164D"/>
    <w:rsid w:val="001D2CB8"/>
    <w:rsid w:val="001D4D47"/>
    <w:rsid w:val="001D5E31"/>
    <w:rsid w:val="001E08BD"/>
    <w:rsid w:val="001E1197"/>
    <w:rsid w:val="001E4CA1"/>
    <w:rsid w:val="001E5872"/>
    <w:rsid w:val="001E6EDD"/>
    <w:rsid w:val="001E72E2"/>
    <w:rsid w:val="001F082E"/>
    <w:rsid w:val="001F5E6C"/>
    <w:rsid w:val="001F6B79"/>
    <w:rsid w:val="001F77D2"/>
    <w:rsid w:val="00200030"/>
    <w:rsid w:val="0020047B"/>
    <w:rsid w:val="00200621"/>
    <w:rsid w:val="00204F4C"/>
    <w:rsid w:val="002052EB"/>
    <w:rsid w:val="00205415"/>
    <w:rsid w:val="00205746"/>
    <w:rsid w:val="002078D7"/>
    <w:rsid w:val="0021458D"/>
    <w:rsid w:val="00221C12"/>
    <w:rsid w:val="00223A16"/>
    <w:rsid w:val="00224350"/>
    <w:rsid w:val="00224E11"/>
    <w:rsid w:val="002266ED"/>
    <w:rsid w:val="0022761D"/>
    <w:rsid w:val="00233775"/>
    <w:rsid w:val="002337DB"/>
    <w:rsid w:val="00233C32"/>
    <w:rsid w:val="00234030"/>
    <w:rsid w:val="00234375"/>
    <w:rsid w:val="0023720B"/>
    <w:rsid w:val="0024099F"/>
    <w:rsid w:val="0024134B"/>
    <w:rsid w:val="00243891"/>
    <w:rsid w:val="002442E0"/>
    <w:rsid w:val="0024699A"/>
    <w:rsid w:val="002503C4"/>
    <w:rsid w:val="00250DDA"/>
    <w:rsid w:val="0025547B"/>
    <w:rsid w:val="002562D0"/>
    <w:rsid w:val="00257501"/>
    <w:rsid w:val="0026424D"/>
    <w:rsid w:val="0026727A"/>
    <w:rsid w:val="00267D8C"/>
    <w:rsid w:val="002703A9"/>
    <w:rsid w:val="0027141F"/>
    <w:rsid w:val="002726CD"/>
    <w:rsid w:val="002728C2"/>
    <w:rsid w:val="00272CF0"/>
    <w:rsid w:val="00274511"/>
    <w:rsid w:val="002758CD"/>
    <w:rsid w:val="002825B6"/>
    <w:rsid w:val="00282BE5"/>
    <w:rsid w:val="00283A8A"/>
    <w:rsid w:val="002857B5"/>
    <w:rsid w:val="0029106D"/>
    <w:rsid w:val="00293F24"/>
    <w:rsid w:val="00294051"/>
    <w:rsid w:val="002942CD"/>
    <w:rsid w:val="00294527"/>
    <w:rsid w:val="00294841"/>
    <w:rsid w:val="0029678F"/>
    <w:rsid w:val="00296C16"/>
    <w:rsid w:val="00297571"/>
    <w:rsid w:val="00297D0C"/>
    <w:rsid w:val="002A09F4"/>
    <w:rsid w:val="002A0C4D"/>
    <w:rsid w:val="002A0DD9"/>
    <w:rsid w:val="002A1012"/>
    <w:rsid w:val="002A1122"/>
    <w:rsid w:val="002A16D5"/>
    <w:rsid w:val="002A5C62"/>
    <w:rsid w:val="002A7C46"/>
    <w:rsid w:val="002B4723"/>
    <w:rsid w:val="002B4B78"/>
    <w:rsid w:val="002B4D14"/>
    <w:rsid w:val="002C22DE"/>
    <w:rsid w:val="002C278E"/>
    <w:rsid w:val="002C4CE3"/>
    <w:rsid w:val="002C5520"/>
    <w:rsid w:val="002C599D"/>
    <w:rsid w:val="002C6558"/>
    <w:rsid w:val="002D01F1"/>
    <w:rsid w:val="002D0A48"/>
    <w:rsid w:val="002D14B9"/>
    <w:rsid w:val="002D28C0"/>
    <w:rsid w:val="002D2B42"/>
    <w:rsid w:val="002D2D23"/>
    <w:rsid w:val="002D3509"/>
    <w:rsid w:val="002D64A3"/>
    <w:rsid w:val="002D7BBC"/>
    <w:rsid w:val="002E19C9"/>
    <w:rsid w:val="002E1DDF"/>
    <w:rsid w:val="002E5738"/>
    <w:rsid w:val="002F0D35"/>
    <w:rsid w:val="002F1FAA"/>
    <w:rsid w:val="002F3BD8"/>
    <w:rsid w:val="002F438D"/>
    <w:rsid w:val="0030029B"/>
    <w:rsid w:val="003014D7"/>
    <w:rsid w:val="003029CB"/>
    <w:rsid w:val="00303B88"/>
    <w:rsid w:val="003056A7"/>
    <w:rsid w:val="003059CD"/>
    <w:rsid w:val="00310585"/>
    <w:rsid w:val="003107EA"/>
    <w:rsid w:val="003146BD"/>
    <w:rsid w:val="003159B6"/>
    <w:rsid w:val="00316562"/>
    <w:rsid w:val="0032155D"/>
    <w:rsid w:val="0032156B"/>
    <w:rsid w:val="00322DB1"/>
    <w:rsid w:val="00323512"/>
    <w:rsid w:val="00324FD7"/>
    <w:rsid w:val="003254B1"/>
    <w:rsid w:val="00330B12"/>
    <w:rsid w:val="00331137"/>
    <w:rsid w:val="00332065"/>
    <w:rsid w:val="003327A1"/>
    <w:rsid w:val="00333774"/>
    <w:rsid w:val="00333B64"/>
    <w:rsid w:val="00333EDD"/>
    <w:rsid w:val="003362A4"/>
    <w:rsid w:val="00336AAB"/>
    <w:rsid w:val="00337803"/>
    <w:rsid w:val="00337813"/>
    <w:rsid w:val="00337A50"/>
    <w:rsid w:val="0034002A"/>
    <w:rsid w:val="00343AAF"/>
    <w:rsid w:val="00347D5D"/>
    <w:rsid w:val="003502EC"/>
    <w:rsid w:val="00350F8B"/>
    <w:rsid w:val="00351D9D"/>
    <w:rsid w:val="00354544"/>
    <w:rsid w:val="003569C9"/>
    <w:rsid w:val="00361CDF"/>
    <w:rsid w:val="00362204"/>
    <w:rsid w:val="00362F1A"/>
    <w:rsid w:val="00363A40"/>
    <w:rsid w:val="0036630E"/>
    <w:rsid w:val="00367659"/>
    <w:rsid w:val="00367971"/>
    <w:rsid w:val="00367FA1"/>
    <w:rsid w:val="00374293"/>
    <w:rsid w:val="0037526F"/>
    <w:rsid w:val="003757FA"/>
    <w:rsid w:val="00375A87"/>
    <w:rsid w:val="003764F5"/>
    <w:rsid w:val="0038003C"/>
    <w:rsid w:val="003804E8"/>
    <w:rsid w:val="00381B8D"/>
    <w:rsid w:val="003824AF"/>
    <w:rsid w:val="003827F4"/>
    <w:rsid w:val="00385F8A"/>
    <w:rsid w:val="00392791"/>
    <w:rsid w:val="0039320F"/>
    <w:rsid w:val="0039397B"/>
    <w:rsid w:val="00395C50"/>
    <w:rsid w:val="00396ACF"/>
    <w:rsid w:val="00397520"/>
    <w:rsid w:val="00397B94"/>
    <w:rsid w:val="00397FA4"/>
    <w:rsid w:val="003A33DE"/>
    <w:rsid w:val="003A6C1D"/>
    <w:rsid w:val="003B17FD"/>
    <w:rsid w:val="003B45F3"/>
    <w:rsid w:val="003B4DD8"/>
    <w:rsid w:val="003C244F"/>
    <w:rsid w:val="003C274A"/>
    <w:rsid w:val="003C65DD"/>
    <w:rsid w:val="003C6DA4"/>
    <w:rsid w:val="003D09AD"/>
    <w:rsid w:val="003D1332"/>
    <w:rsid w:val="003D24DA"/>
    <w:rsid w:val="003D388F"/>
    <w:rsid w:val="003D4A7E"/>
    <w:rsid w:val="003D4D5E"/>
    <w:rsid w:val="003D7D47"/>
    <w:rsid w:val="003E007E"/>
    <w:rsid w:val="003E02FF"/>
    <w:rsid w:val="003E19FA"/>
    <w:rsid w:val="003E3D61"/>
    <w:rsid w:val="003F06D1"/>
    <w:rsid w:val="003F0C81"/>
    <w:rsid w:val="003F31CD"/>
    <w:rsid w:val="003F434C"/>
    <w:rsid w:val="003F44E1"/>
    <w:rsid w:val="003F5763"/>
    <w:rsid w:val="003F584F"/>
    <w:rsid w:val="003F61D1"/>
    <w:rsid w:val="003F6498"/>
    <w:rsid w:val="003F7DF9"/>
    <w:rsid w:val="00400EB3"/>
    <w:rsid w:val="004032D7"/>
    <w:rsid w:val="0040693E"/>
    <w:rsid w:val="00410CEC"/>
    <w:rsid w:val="00413BCD"/>
    <w:rsid w:val="00413C9D"/>
    <w:rsid w:val="0041450F"/>
    <w:rsid w:val="0042324A"/>
    <w:rsid w:val="00423263"/>
    <w:rsid w:val="004307CC"/>
    <w:rsid w:val="00430A30"/>
    <w:rsid w:val="00434D9F"/>
    <w:rsid w:val="0043639D"/>
    <w:rsid w:val="0043699D"/>
    <w:rsid w:val="0044110B"/>
    <w:rsid w:val="00444E89"/>
    <w:rsid w:val="00445304"/>
    <w:rsid w:val="004469D3"/>
    <w:rsid w:val="00447517"/>
    <w:rsid w:val="00451DF9"/>
    <w:rsid w:val="00451F88"/>
    <w:rsid w:val="00453EA8"/>
    <w:rsid w:val="00456CB3"/>
    <w:rsid w:val="00457DCB"/>
    <w:rsid w:val="00457DE1"/>
    <w:rsid w:val="00460544"/>
    <w:rsid w:val="00461F9E"/>
    <w:rsid w:val="00462474"/>
    <w:rsid w:val="00463325"/>
    <w:rsid w:val="00463ACE"/>
    <w:rsid w:val="00467909"/>
    <w:rsid w:val="00470A1E"/>
    <w:rsid w:val="004719E8"/>
    <w:rsid w:val="00473DFA"/>
    <w:rsid w:val="00474846"/>
    <w:rsid w:val="00476A18"/>
    <w:rsid w:val="0048032D"/>
    <w:rsid w:val="00480EA2"/>
    <w:rsid w:val="00483001"/>
    <w:rsid w:val="00484681"/>
    <w:rsid w:val="00484A1F"/>
    <w:rsid w:val="00485AA8"/>
    <w:rsid w:val="0049053C"/>
    <w:rsid w:val="0049248F"/>
    <w:rsid w:val="00492C47"/>
    <w:rsid w:val="00493C22"/>
    <w:rsid w:val="0049414D"/>
    <w:rsid w:val="00495170"/>
    <w:rsid w:val="004955DC"/>
    <w:rsid w:val="004A0151"/>
    <w:rsid w:val="004A11FD"/>
    <w:rsid w:val="004A1FE6"/>
    <w:rsid w:val="004A4679"/>
    <w:rsid w:val="004A5761"/>
    <w:rsid w:val="004B06A2"/>
    <w:rsid w:val="004B17BF"/>
    <w:rsid w:val="004B19AA"/>
    <w:rsid w:val="004B3B3E"/>
    <w:rsid w:val="004B49C1"/>
    <w:rsid w:val="004B5D12"/>
    <w:rsid w:val="004C3330"/>
    <w:rsid w:val="004C341D"/>
    <w:rsid w:val="004C649F"/>
    <w:rsid w:val="004C7077"/>
    <w:rsid w:val="004D1996"/>
    <w:rsid w:val="004D3A0E"/>
    <w:rsid w:val="004D634B"/>
    <w:rsid w:val="004D7859"/>
    <w:rsid w:val="004E4E17"/>
    <w:rsid w:val="004F2B8C"/>
    <w:rsid w:val="004F3217"/>
    <w:rsid w:val="00501E8C"/>
    <w:rsid w:val="005024B7"/>
    <w:rsid w:val="005025E8"/>
    <w:rsid w:val="005028E3"/>
    <w:rsid w:val="0051021F"/>
    <w:rsid w:val="0051309C"/>
    <w:rsid w:val="005137B1"/>
    <w:rsid w:val="00513BA8"/>
    <w:rsid w:val="00516B84"/>
    <w:rsid w:val="00517024"/>
    <w:rsid w:val="00517D4D"/>
    <w:rsid w:val="0052221C"/>
    <w:rsid w:val="00527297"/>
    <w:rsid w:val="00530129"/>
    <w:rsid w:val="00534408"/>
    <w:rsid w:val="00534CD0"/>
    <w:rsid w:val="00536A51"/>
    <w:rsid w:val="0053705F"/>
    <w:rsid w:val="00540508"/>
    <w:rsid w:val="00541738"/>
    <w:rsid w:val="005436A3"/>
    <w:rsid w:val="0054555B"/>
    <w:rsid w:val="00546396"/>
    <w:rsid w:val="0055126D"/>
    <w:rsid w:val="00551755"/>
    <w:rsid w:val="005607BA"/>
    <w:rsid w:val="005619F5"/>
    <w:rsid w:val="0056281B"/>
    <w:rsid w:val="00570873"/>
    <w:rsid w:val="005727A9"/>
    <w:rsid w:val="005756FC"/>
    <w:rsid w:val="00575A31"/>
    <w:rsid w:val="00577C18"/>
    <w:rsid w:val="0058118B"/>
    <w:rsid w:val="00581CF1"/>
    <w:rsid w:val="00583319"/>
    <w:rsid w:val="005848A1"/>
    <w:rsid w:val="0058548A"/>
    <w:rsid w:val="005908FE"/>
    <w:rsid w:val="00590BD7"/>
    <w:rsid w:val="005913E2"/>
    <w:rsid w:val="00596962"/>
    <w:rsid w:val="005A1EA9"/>
    <w:rsid w:val="005A2B82"/>
    <w:rsid w:val="005A35AC"/>
    <w:rsid w:val="005A470E"/>
    <w:rsid w:val="005A5651"/>
    <w:rsid w:val="005A572B"/>
    <w:rsid w:val="005A6780"/>
    <w:rsid w:val="005A71FF"/>
    <w:rsid w:val="005A7639"/>
    <w:rsid w:val="005A78D1"/>
    <w:rsid w:val="005B0875"/>
    <w:rsid w:val="005B0B78"/>
    <w:rsid w:val="005B41EB"/>
    <w:rsid w:val="005B5144"/>
    <w:rsid w:val="005B602B"/>
    <w:rsid w:val="005C1139"/>
    <w:rsid w:val="005C276C"/>
    <w:rsid w:val="005C40EA"/>
    <w:rsid w:val="005C78AC"/>
    <w:rsid w:val="005D6104"/>
    <w:rsid w:val="005D7489"/>
    <w:rsid w:val="005E117E"/>
    <w:rsid w:val="005E12DC"/>
    <w:rsid w:val="005E1849"/>
    <w:rsid w:val="005E4302"/>
    <w:rsid w:val="005E58AF"/>
    <w:rsid w:val="005E5BE4"/>
    <w:rsid w:val="005E603C"/>
    <w:rsid w:val="005E6264"/>
    <w:rsid w:val="005E6D77"/>
    <w:rsid w:val="005F0EA7"/>
    <w:rsid w:val="005F12AE"/>
    <w:rsid w:val="005F1A5A"/>
    <w:rsid w:val="005F51E4"/>
    <w:rsid w:val="005F5B09"/>
    <w:rsid w:val="005F62DF"/>
    <w:rsid w:val="005F7346"/>
    <w:rsid w:val="005F782C"/>
    <w:rsid w:val="00603EF5"/>
    <w:rsid w:val="006042D0"/>
    <w:rsid w:val="00606A18"/>
    <w:rsid w:val="00606D42"/>
    <w:rsid w:val="006078C2"/>
    <w:rsid w:val="0061241B"/>
    <w:rsid w:val="00615D41"/>
    <w:rsid w:val="00616262"/>
    <w:rsid w:val="006166E2"/>
    <w:rsid w:val="006225F1"/>
    <w:rsid w:val="00622D43"/>
    <w:rsid w:val="0062529C"/>
    <w:rsid w:val="0063046B"/>
    <w:rsid w:val="00637951"/>
    <w:rsid w:val="00642054"/>
    <w:rsid w:val="00653380"/>
    <w:rsid w:val="00654D74"/>
    <w:rsid w:val="006607DB"/>
    <w:rsid w:val="00662D7D"/>
    <w:rsid w:val="006630B5"/>
    <w:rsid w:val="00664916"/>
    <w:rsid w:val="006659D1"/>
    <w:rsid w:val="00667977"/>
    <w:rsid w:val="00667F02"/>
    <w:rsid w:val="00672C74"/>
    <w:rsid w:val="00674A5F"/>
    <w:rsid w:val="00677D22"/>
    <w:rsid w:val="00680B00"/>
    <w:rsid w:val="00680B9E"/>
    <w:rsid w:val="00680D07"/>
    <w:rsid w:val="00682D07"/>
    <w:rsid w:val="00684805"/>
    <w:rsid w:val="00684C06"/>
    <w:rsid w:val="00690A9C"/>
    <w:rsid w:val="006926E1"/>
    <w:rsid w:val="0069386E"/>
    <w:rsid w:val="00693E92"/>
    <w:rsid w:val="0069483D"/>
    <w:rsid w:val="006A1D9F"/>
    <w:rsid w:val="006A5173"/>
    <w:rsid w:val="006A5390"/>
    <w:rsid w:val="006B190E"/>
    <w:rsid w:val="006B7E94"/>
    <w:rsid w:val="006C0B0A"/>
    <w:rsid w:val="006C1799"/>
    <w:rsid w:val="006C29C9"/>
    <w:rsid w:val="006C468F"/>
    <w:rsid w:val="006C6D0D"/>
    <w:rsid w:val="006D09C5"/>
    <w:rsid w:val="006D0BE5"/>
    <w:rsid w:val="006D57A5"/>
    <w:rsid w:val="006D7706"/>
    <w:rsid w:val="006D7DE0"/>
    <w:rsid w:val="006E06B1"/>
    <w:rsid w:val="006E211A"/>
    <w:rsid w:val="006E23B0"/>
    <w:rsid w:val="006E4A75"/>
    <w:rsid w:val="006E5FB3"/>
    <w:rsid w:val="006E6851"/>
    <w:rsid w:val="006F0DBD"/>
    <w:rsid w:val="006F1A5A"/>
    <w:rsid w:val="006F1A61"/>
    <w:rsid w:val="006F1B3D"/>
    <w:rsid w:val="006F2EF7"/>
    <w:rsid w:val="006F30AB"/>
    <w:rsid w:val="006F32F5"/>
    <w:rsid w:val="006F4E83"/>
    <w:rsid w:val="006F541A"/>
    <w:rsid w:val="006F5F8D"/>
    <w:rsid w:val="006F6E6C"/>
    <w:rsid w:val="006F7892"/>
    <w:rsid w:val="006F78DE"/>
    <w:rsid w:val="007111DE"/>
    <w:rsid w:val="00713E6D"/>
    <w:rsid w:val="007143A5"/>
    <w:rsid w:val="00716844"/>
    <w:rsid w:val="00717813"/>
    <w:rsid w:val="00723586"/>
    <w:rsid w:val="00723D5A"/>
    <w:rsid w:val="00726784"/>
    <w:rsid w:val="00727B6B"/>
    <w:rsid w:val="00727F2C"/>
    <w:rsid w:val="00735345"/>
    <w:rsid w:val="0073581F"/>
    <w:rsid w:val="0073672F"/>
    <w:rsid w:val="007425B1"/>
    <w:rsid w:val="00742A53"/>
    <w:rsid w:val="00742FFE"/>
    <w:rsid w:val="00743141"/>
    <w:rsid w:val="00744DC9"/>
    <w:rsid w:val="00745B05"/>
    <w:rsid w:val="007477B0"/>
    <w:rsid w:val="00747BC1"/>
    <w:rsid w:val="00747D2D"/>
    <w:rsid w:val="00750B88"/>
    <w:rsid w:val="0075102D"/>
    <w:rsid w:val="00755451"/>
    <w:rsid w:val="00755EBB"/>
    <w:rsid w:val="00762C70"/>
    <w:rsid w:val="00764CAE"/>
    <w:rsid w:val="00764E94"/>
    <w:rsid w:val="0076502F"/>
    <w:rsid w:val="007653E1"/>
    <w:rsid w:val="00765B0D"/>
    <w:rsid w:val="00766968"/>
    <w:rsid w:val="00770D18"/>
    <w:rsid w:val="00773E3B"/>
    <w:rsid w:val="00774E97"/>
    <w:rsid w:val="00775A94"/>
    <w:rsid w:val="00775F7F"/>
    <w:rsid w:val="007766BD"/>
    <w:rsid w:val="00781845"/>
    <w:rsid w:val="00782419"/>
    <w:rsid w:val="00782A5C"/>
    <w:rsid w:val="00783732"/>
    <w:rsid w:val="007956AE"/>
    <w:rsid w:val="0079693C"/>
    <w:rsid w:val="007A08D3"/>
    <w:rsid w:val="007A1535"/>
    <w:rsid w:val="007A7D41"/>
    <w:rsid w:val="007B13C2"/>
    <w:rsid w:val="007B23D3"/>
    <w:rsid w:val="007B3366"/>
    <w:rsid w:val="007B388F"/>
    <w:rsid w:val="007B3D5A"/>
    <w:rsid w:val="007B7F6B"/>
    <w:rsid w:val="007C23BA"/>
    <w:rsid w:val="007C23C9"/>
    <w:rsid w:val="007C3849"/>
    <w:rsid w:val="007C3B49"/>
    <w:rsid w:val="007D0891"/>
    <w:rsid w:val="007D15C1"/>
    <w:rsid w:val="007D1715"/>
    <w:rsid w:val="007D6B64"/>
    <w:rsid w:val="007E0194"/>
    <w:rsid w:val="007E01C5"/>
    <w:rsid w:val="007E07CA"/>
    <w:rsid w:val="007E102E"/>
    <w:rsid w:val="007E23CB"/>
    <w:rsid w:val="007E36FC"/>
    <w:rsid w:val="007E3AD9"/>
    <w:rsid w:val="007F327F"/>
    <w:rsid w:val="007F347B"/>
    <w:rsid w:val="007F5CB3"/>
    <w:rsid w:val="008003BB"/>
    <w:rsid w:val="00801718"/>
    <w:rsid w:val="008022D9"/>
    <w:rsid w:val="00802453"/>
    <w:rsid w:val="0080480F"/>
    <w:rsid w:val="00810E6E"/>
    <w:rsid w:val="0081186C"/>
    <w:rsid w:val="00815FF2"/>
    <w:rsid w:val="00817ED2"/>
    <w:rsid w:val="008213C5"/>
    <w:rsid w:val="008225B2"/>
    <w:rsid w:val="00822B38"/>
    <w:rsid w:val="00824698"/>
    <w:rsid w:val="00824A14"/>
    <w:rsid w:val="00825655"/>
    <w:rsid w:val="0083252C"/>
    <w:rsid w:val="008350EB"/>
    <w:rsid w:val="008367FD"/>
    <w:rsid w:val="008405B3"/>
    <w:rsid w:val="00841036"/>
    <w:rsid w:val="00842901"/>
    <w:rsid w:val="00843297"/>
    <w:rsid w:val="00843762"/>
    <w:rsid w:val="00844684"/>
    <w:rsid w:val="00845AC4"/>
    <w:rsid w:val="00851FE0"/>
    <w:rsid w:val="008522DE"/>
    <w:rsid w:val="008539CE"/>
    <w:rsid w:val="00860123"/>
    <w:rsid w:val="0086061C"/>
    <w:rsid w:val="00860960"/>
    <w:rsid w:val="00860CCE"/>
    <w:rsid w:val="008620E6"/>
    <w:rsid w:val="00862E23"/>
    <w:rsid w:val="008655FB"/>
    <w:rsid w:val="00866F46"/>
    <w:rsid w:val="0086771E"/>
    <w:rsid w:val="008678D1"/>
    <w:rsid w:val="0087081D"/>
    <w:rsid w:val="008729FA"/>
    <w:rsid w:val="00873674"/>
    <w:rsid w:val="008748CA"/>
    <w:rsid w:val="00874E8A"/>
    <w:rsid w:val="00874F98"/>
    <w:rsid w:val="00877073"/>
    <w:rsid w:val="008776AD"/>
    <w:rsid w:val="00880218"/>
    <w:rsid w:val="00881937"/>
    <w:rsid w:val="0088335F"/>
    <w:rsid w:val="00885224"/>
    <w:rsid w:val="00887E64"/>
    <w:rsid w:val="00893439"/>
    <w:rsid w:val="00894C5F"/>
    <w:rsid w:val="00894DFA"/>
    <w:rsid w:val="00895CAE"/>
    <w:rsid w:val="00896455"/>
    <w:rsid w:val="008977E0"/>
    <w:rsid w:val="008A0015"/>
    <w:rsid w:val="008A20E7"/>
    <w:rsid w:val="008A3D2C"/>
    <w:rsid w:val="008A4C4B"/>
    <w:rsid w:val="008A5AD1"/>
    <w:rsid w:val="008A7C4F"/>
    <w:rsid w:val="008B050C"/>
    <w:rsid w:val="008B13A2"/>
    <w:rsid w:val="008B14AA"/>
    <w:rsid w:val="008B178A"/>
    <w:rsid w:val="008B1D7A"/>
    <w:rsid w:val="008B2B09"/>
    <w:rsid w:val="008B4CED"/>
    <w:rsid w:val="008B72BF"/>
    <w:rsid w:val="008C0466"/>
    <w:rsid w:val="008C32ED"/>
    <w:rsid w:val="008C33FF"/>
    <w:rsid w:val="008C42C8"/>
    <w:rsid w:val="008C5A5B"/>
    <w:rsid w:val="008D115A"/>
    <w:rsid w:val="008D125A"/>
    <w:rsid w:val="008D204C"/>
    <w:rsid w:val="008D2D72"/>
    <w:rsid w:val="008D3AA5"/>
    <w:rsid w:val="008D4299"/>
    <w:rsid w:val="008D51CA"/>
    <w:rsid w:val="008D6C97"/>
    <w:rsid w:val="008E0728"/>
    <w:rsid w:val="008E3D6A"/>
    <w:rsid w:val="008E75A6"/>
    <w:rsid w:val="008F04FC"/>
    <w:rsid w:val="008F2017"/>
    <w:rsid w:val="008F222F"/>
    <w:rsid w:val="008F234E"/>
    <w:rsid w:val="008F241C"/>
    <w:rsid w:val="008F31E4"/>
    <w:rsid w:val="008F323E"/>
    <w:rsid w:val="008F6B0D"/>
    <w:rsid w:val="008F75E0"/>
    <w:rsid w:val="008F77CC"/>
    <w:rsid w:val="009007E2"/>
    <w:rsid w:val="009010E3"/>
    <w:rsid w:val="00902955"/>
    <w:rsid w:val="00903C4D"/>
    <w:rsid w:val="0090545D"/>
    <w:rsid w:val="009072C5"/>
    <w:rsid w:val="00907C31"/>
    <w:rsid w:val="00907C5F"/>
    <w:rsid w:val="00910E39"/>
    <w:rsid w:val="0091282B"/>
    <w:rsid w:val="00912D04"/>
    <w:rsid w:val="00913C2C"/>
    <w:rsid w:val="00915739"/>
    <w:rsid w:val="0092118E"/>
    <w:rsid w:val="00923EEC"/>
    <w:rsid w:val="009271D2"/>
    <w:rsid w:val="00931DAA"/>
    <w:rsid w:val="0093515E"/>
    <w:rsid w:val="00940783"/>
    <w:rsid w:val="00945507"/>
    <w:rsid w:val="00945FC4"/>
    <w:rsid w:val="009462A1"/>
    <w:rsid w:val="00953EFA"/>
    <w:rsid w:val="00954986"/>
    <w:rsid w:val="009572C2"/>
    <w:rsid w:val="00957BFF"/>
    <w:rsid w:val="00960BCB"/>
    <w:rsid w:val="00964064"/>
    <w:rsid w:val="0097239A"/>
    <w:rsid w:val="00974ED2"/>
    <w:rsid w:val="00974FF9"/>
    <w:rsid w:val="00975E05"/>
    <w:rsid w:val="00981BAA"/>
    <w:rsid w:val="00982565"/>
    <w:rsid w:val="0098264F"/>
    <w:rsid w:val="00982EA5"/>
    <w:rsid w:val="009849F8"/>
    <w:rsid w:val="009857FE"/>
    <w:rsid w:val="00987305"/>
    <w:rsid w:val="0098789A"/>
    <w:rsid w:val="00991654"/>
    <w:rsid w:val="0099412C"/>
    <w:rsid w:val="0099700A"/>
    <w:rsid w:val="009A113E"/>
    <w:rsid w:val="009A4A20"/>
    <w:rsid w:val="009A5803"/>
    <w:rsid w:val="009A7C7E"/>
    <w:rsid w:val="009B2991"/>
    <w:rsid w:val="009C17DA"/>
    <w:rsid w:val="009C30FF"/>
    <w:rsid w:val="009C3C63"/>
    <w:rsid w:val="009C7077"/>
    <w:rsid w:val="009D2B4D"/>
    <w:rsid w:val="009D4E2A"/>
    <w:rsid w:val="009D63FB"/>
    <w:rsid w:val="009E1A5E"/>
    <w:rsid w:val="009E1E80"/>
    <w:rsid w:val="009E2B1C"/>
    <w:rsid w:val="009E2B25"/>
    <w:rsid w:val="009E3D7A"/>
    <w:rsid w:val="009E4C9F"/>
    <w:rsid w:val="009E737C"/>
    <w:rsid w:val="009F0126"/>
    <w:rsid w:val="009F0C39"/>
    <w:rsid w:val="009F451E"/>
    <w:rsid w:val="00A00398"/>
    <w:rsid w:val="00A00838"/>
    <w:rsid w:val="00A00FC6"/>
    <w:rsid w:val="00A02C6A"/>
    <w:rsid w:val="00A0377E"/>
    <w:rsid w:val="00A053AB"/>
    <w:rsid w:val="00A0770C"/>
    <w:rsid w:val="00A07F12"/>
    <w:rsid w:val="00A1291C"/>
    <w:rsid w:val="00A12CE6"/>
    <w:rsid w:val="00A1568E"/>
    <w:rsid w:val="00A15A3B"/>
    <w:rsid w:val="00A21606"/>
    <w:rsid w:val="00A22320"/>
    <w:rsid w:val="00A22829"/>
    <w:rsid w:val="00A22D66"/>
    <w:rsid w:val="00A30DA7"/>
    <w:rsid w:val="00A3294B"/>
    <w:rsid w:val="00A33045"/>
    <w:rsid w:val="00A330A0"/>
    <w:rsid w:val="00A33FE1"/>
    <w:rsid w:val="00A34F23"/>
    <w:rsid w:val="00A3635F"/>
    <w:rsid w:val="00A3664A"/>
    <w:rsid w:val="00A40296"/>
    <w:rsid w:val="00A41588"/>
    <w:rsid w:val="00A43D37"/>
    <w:rsid w:val="00A44033"/>
    <w:rsid w:val="00A46DA3"/>
    <w:rsid w:val="00A46DD1"/>
    <w:rsid w:val="00A46FC4"/>
    <w:rsid w:val="00A4740A"/>
    <w:rsid w:val="00A529B7"/>
    <w:rsid w:val="00A5308B"/>
    <w:rsid w:val="00A56A52"/>
    <w:rsid w:val="00A6026E"/>
    <w:rsid w:val="00A65000"/>
    <w:rsid w:val="00A65FDE"/>
    <w:rsid w:val="00A66C78"/>
    <w:rsid w:val="00A7215A"/>
    <w:rsid w:val="00A724F0"/>
    <w:rsid w:val="00A72FF7"/>
    <w:rsid w:val="00A75686"/>
    <w:rsid w:val="00A762BC"/>
    <w:rsid w:val="00A77FE6"/>
    <w:rsid w:val="00A80017"/>
    <w:rsid w:val="00A813FB"/>
    <w:rsid w:val="00A8338A"/>
    <w:rsid w:val="00A849B3"/>
    <w:rsid w:val="00A84FF1"/>
    <w:rsid w:val="00A85000"/>
    <w:rsid w:val="00A85B46"/>
    <w:rsid w:val="00A87ABD"/>
    <w:rsid w:val="00A92888"/>
    <w:rsid w:val="00A94BEC"/>
    <w:rsid w:val="00A9637C"/>
    <w:rsid w:val="00AA2F42"/>
    <w:rsid w:val="00AA473F"/>
    <w:rsid w:val="00AA5C35"/>
    <w:rsid w:val="00AA7588"/>
    <w:rsid w:val="00AB0E2D"/>
    <w:rsid w:val="00AB16AE"/>
    <w:rsid w:val="00AB177E"/>
    <w:rsid w:val="00AB1951"/>
    <w:rsid w:val="00AB2E6B"/>
    <w:rsid w:val="00AB49EA"/>
    <w:rsid w:val="00AB5F42"/>
    <w:rsid w:val="00AC31E4"/>
    <w:rsid w:val="00AC41ED"/>
    <w:rsid w:val="00AD02B5"/>
    <w:rsid w:val="00AD1D91"/>
    <w:rsid w:val="00AD2D9E"/>
    <w:rsid w:val="00AD79DC"/>
    <w:rsid w:val="00AE0C29"/>
    <w:rsid w:val="00AE0E16"/>
    <w:rsid w:val="00AE13FF"/>
    <w:rsid w:val="00AE1AF1"/>
    <w:rsid w:val="00AE1BFE"/>
    <w:rsid w:val="00AE309E"/>
    <w:rsid w:val="00AE4043"/>
    <w:rsid w:val="00AE66A0"/>
    <w:rsid w:val="00AE70B7"/>
    <w:rsid w:val="00AE7BA8"/>
    <w:rsid w:val="00AF0FED"/>
    <w:rsid w:val="00AF11DE"/>
    <w:rsid w:val="00AF6FB3"/>
    <w:rsid w:val="00B03346"/>
    <w:rsid w:val="00B03F61"/>
    <w:rsid w:val="00B04159"/>
    <w:rsid w:val="00B04CDD"/>
    <w:rsid w:val="00B058A1"/>
    <w:rsid w:val="00B05CE5"/>
    <w:rsid w:val="00B100D2"/>
    <w:rsid w:val="00B13451"/>
    <w:rsid w:val="00B179D0"/>
    <w:rsid w:val="00B2176D"/>
    <w:rsid w:val="00B2207A"/>
    <w:rsid w:val="00B254E9"/>
    <w:rsid w:val="00B324FA"/>
    <w:rsid w:val="00B3294A"/>
    <w:rsid w:val="00B3443B"/>
    <w:rsid w:val="00B3471B"/>
    <w:rsid w:val="00B35BDA"/>
    <w:rsid w:val="00B36B05"/>
    <w:rsid w:val="00B409AA"/>
    <w:rsid w:val="00B41558"/>
    <w:rsid w:val="00B418D0"/>
    <w:rsid w:val="00B46811"/>
    <w:rsid w:val="00B46A0A"/>
    <w:rsid w:val="00B53F23"/>
    <w:rsid w:val="00B54442"/>
    <w:rsid w:val="00B55E98"/>
    <w:rsid w:val="00B55FCB"/>
    <w:rsid w:val="00B57D2D"/>
    <w:rsid w:val="00B613AB"/>
    <w:rsid w:val="00B63024"/>
    <w:rsid w:val="00B65DAF"/>
    <w:rsid w:val="00B66B4B"/>
    <w:rsid w:val="00B71E98"/>
    <w:rsid w:val="00B8178F"/>
    <w:rsid w:val="00B81CDF"/>
    <w:rsid w:val="00B8203D"/>
    <w:rsid w:val="00B842FA"/>
    <w:rsid w:val="00B8441F"/>
    <w:rsid w:val="00B85219"/>
    <w:rsid w:val="00B85939"/>
    <w:rsid w:val="00B85B81"/>
    <w:rsid w:val="00B86D78"/>
    <w:rsid w:val="00B87B12"/>
    <w:rsid w:val="00B90678"/>
    <w:rsid w:val="00B91050"/>
    <w:rsid w:val="00B94DE1"/>
    <w:rsid w:val="00B94DE5"/>
    <w:rsid w:val="00B9581D"/>
    <w:rsid w:val="00B971B1"/>
    <w:rsid w:val="00BA0E26"/>
    <w:rsid w:val="00BA1151"/>
    <w:rsid w:val="00BA2EEF"/>
    <w:rsid w:val="00BA34C4"/>
    <w:rsid w:val="00BA5A9C"/>
    <w:rsid w:val="00BB55E6"/>
    <w:rsid w:val="00BB6FC5"/>
    <w:rsid w:val="00BC08E1"/>
    <w:rsid w:val="00BC19A4"/>
    <w:rsid w:val="00BC1C40"/>
    <w:rsid w:val="00BC2411"/>
    <w:rsid w:val="00BC2CB9"/>
    <w:rsid w:val="00BC2F41"/>
    <w:rsid w:val="00BC5787"/>
    <w:rsid w:val="00BD0B7F"/>
    <w:rsid w:val="00BD2838"/>
    <w:rsid w:val="00BD41D9"/>
    <w:rsid w:val="00BD45CC"/>
    <w:rsid w:val="00BD4DA2"/>
    <w:rsid w:val="00BD75AC"/>
    <w:rsid w:val="00BE026E"/>
    <w:rsid w:val="00BE0ED3"/>
    <w:rsid w:val="00BE3398"/>
    <w:rsid w:val="00BE356C"/>
    <w:rsid w:val="00BE3DD3"/>
    <w:rsid w:val="00BE3EF8"/>
    <w:rsid w:val="00BE404A"/>
    <w:rsid w:val="00BE42C0"/>
    <w:rsid w:val="00BE63F2"/>
    <w:rsid w:val="00BF25DF"/>
    <w:rsid w:val="00BF3831"/>
    <w:rsid w:val="00BF4481"/>
    <w:rsid w:val="00BF6618"/>
    <w:rsid w:val="00BF76B8"/>
    <w:rsid w:val="00BF7985"/>
    <w:rsid w:val="00BF7BF0"/>
    <w:rsid w:val="00BF7E95"/>
    <w:rsid w:val="00C00155"/>
    <w:rsid w:val="00C00A8A"/>
    <w:rsid w:val="00C021A0"/>
    <w:rsid w:val="00C03E29"/>
    <w:rsid w:val="00C0421B"/>
    <w:rsid w:val="00C04FDF"/>
    <w:rsid w:val="00C059AC"/>
    <w:rsid w:val="00C131CC"/>
    <w:rsid w:val="00C141CD"/>
    <w:rsid w:val="00C15755"/>
    <w:rsid w:val="00C163F8"/>
    <w:rsid w:val="00C1707F"/>
    <w:rsid w:val="00C20396"/>
    <w:rsid w:val="00C2089F"/>
    <w:rsid w:val="00C216A2"/>
    <w:rsid w:val="00C247C6"/>
    <w:rsid w:val="00C31B3D"/>
    <w:rsid w:val="00C31B54"/>
    <w:rsid w:val="00C327F6"/>
    <w:rsid w:val="00C32D05"/>
    <w:rsid w:val="00C34038"/>
    <w:rsid w:val="00C40838"/>
    <w:rsid w:val="00C42791"/>
    <w:rsid w:val="00C435BA"/>
    <w:rsid w:val="00C44AB8"/>
    <w:rsid w:val="00C46F76"/>
    <w:rsid w:val="00C552B4"/>
    <w:rsid w:val="00C57015"/>
    <w:rsid w:val="00C601E2"/>
    <w:rsid w:val="00C602CA"/>
    <w:rsid w:val="00C60593"/>
    <w:rsid w:val="00C611FE"/>
    <w:rsid w:val="00C650B6"/>
    <w:rsid w:val="00C659C8"/>
    <w:rsid w:val="00C67533"/>
    <w:rsid w:val="00C722D4"/>
    <w:rsid w:val="00C7444B"/>
    <w:rsid w:val="00C75842"/>
    <w:rsid w:val="00C76901"/>
    <w:rsid w:val="00C776D3"/>
    <w:rsid w:val="00C81660"/>
    <w:rsid w:val="00C8229C"/>
    <w:rsid w:val="00C84516"/>
    <w:rsid w:val="00C85293"/>
    <w:rsid w:val="00C85ACB"/>
    <w:rsid w:val="00C95392"/>
    <w:rsid w:val="00C9633B"/>
    <w:rsid w:val="00CA02E2"/>
    <w:rsid w:val="00CA1FEA"/>
    <w:rsid w:val="00CA2BE9"/>
    <w:rsid w:val="00CA2F16"/>
    <w:rsid w:val="00CA4C46"/>
    <w:rsid w:val="00CA57E4"/>
    <w:rsid w:val="00CA5FCA"/>
    <w:rsid w:val="00CA7E6F"/>
    <w:rsid w:val="00CB2D4F"/>
    <w:rsid w:val="00CB43CF"/>
    <w:rsid w:val="00CB5C11"/>
    <w:rsid w:val="00CB5DA5"/>
    <w:rsid w:val="00CC0EF0"/>
    <w:rsid w:val="00CC1E2B"/>
    <w:rsid w:val="00CC296E"/>
    <w:rsid w:val="00CC53FC"/>
    <w:rsid w:val="00CC58AA"/>
    <w:rsid w:val="00CC6D0F"/>
    <w:rsid w:val="00CD0076"/>
    <w:rsid w:val="00CD21F5"/>
    <w:rsid w:val="00CD3473"/>
    <w:rsid w:val="00CD37F0"/>
    <w:rsid w:val="00CD46D9"/>
    <w:rsid w:val="00CD518E"/>
    <w:rsid w:val="00CE03C4"/>
    <w:rsid w:val="00CE385E"/>
    <w:rsid w:val="00CE3E5D"/>
    <w:rsid w:val="00CE4DF3"/>
    <w:rsid w:val="00D00EB3"/>
    <w:rsid w:val="00D02F25"/>
    <w:rsid w:val="00D047F6"/>
    <w:rsid w:val="00D051E9"/>
    <w:rsid w:val="00D11725"/>
    <w:rsid w:val="00D12A46"/>
    <w:rsid w:val="00D1510C"/>
    <w:rsid w:val="00D17138"/>
    <w:rsid w:val="00D21E52"/>
    <w:rsid w:val="00D22EC4"/>
    <w:rsid w:val="00D26242"/>
    <w:rsid w:val="00D2678F"/>
    <w:rsid w:val="00D26F2D"/>
    <w:rsid w:val="00D32675"/>
    <w:rsid w:val="00D328C2"/>
    <w:rsid w:val="00D32945"/>
    <w:rsid w:val="00D41203"/>
    <w:rsid w:val="00D41AC7"/>
    <w:rsid w:val="00D41C57"/>
    <w:rsid w:val="00D44ADC"/>
    <w:rsid w:val="00D50E4B"/>
    <w:rsid w:val="00D57268"/>
    <w:rsid w:val="00D579E6"/>
    <w:rsid w:val="00D61A71"/>
    <w:rsid w:val="00D6642E"/>
    <w:rsid w:val="00D66468"/>
    <w:rsid w:val="00D665DF"/>
    <w:rsid w:val="00D66980"/>
    <w:rsid w:val="00D67441"/>
    <w:rsid w:val="00D72BAB"/>
    <w:rsid w:val="00D75D2C"/>
    <w:rsid w:val="00D7770E"/>
    <w:rsid w:val="00D83ACF"/>
    <w:rsid w:val="00D83FAA"/>
    <w:rsid w:val="00D84C7D"/>
    <w:rsid w:val="00D86D41"/>
    <w:rsid w:val="00D87BC0"/>
    <w:rsid w:val="00D908B2"/>
    <w:rsid w:val="00D918E1"/>
    <w:rsid w:val="00D91D1B"/>
    <w:rsid w:val="00D96A73"/>
    <w:rsid w:val="00DA4C09"/>
    <w:rsid w:val="00DB23B3"/>
    <w:rsid w:val="00DB37B6"/>
    <w:rsid w:val="00DC2528"/>
    <w:rsid w:val="00DC270C"/>
    <w:rsid w:val="00DC4B51"/>
    <w:rsid w:val="00DC54C2"/>
    <w:rsid w:val="00DC68AD"/>
    <w:rsid w:val="00DC7AAE"/>
    <w:rsid w:val="00DC7B38"/>
    <w:rsid w:val="00DC7F2F"/>
    <w:rsid w:val="00DD1C99"/>
    <w:rsid w:val="00DD3A61"/>
    <w:rsid w:val="00DD4B66"/>
    <w:rsid w:val="00DD4DAE"/>
    <w:rsid w:val="00DD4F93"/>
    <w:rsid w:val="00DD5E78"/>
    <w:rsid w:val="00DE23C6"/>
    <w:rsid w:val="00DE2887"/>
    <w:rsid w:val="00DE7F5F"/>
    <w:rsid w:val="00DF72F4"/>
    <w:rsid w:val="00E00BBF"/>
    <w:rsid w:val="00E01E94"/>
    <w:rsid w:val="00E05F96"/>
    <w:rsid w:val="00E060AE"/>
    <w:rsid w:val="00E06557"/>
    <w:rsid w:val="00E10489"/>
    <w:rsid w:val="00E11A02"/>
    <w:rsid w:val="00E12F03"/>
    <w:rsid w:val="00E14C66"/>
    <w:rsid w:val="00E166EC"/>
    <w:rsid w:val="00E16BCA"/>
    <w:rsid w:val="00E16E56"/>
    <w:rsid w:val="00E174BC"/>
    <w:rsid w:val="00E17E71"/>
    <w:rsid w:val="00E2137D"/>
    <w:rsid w:val="00E21481"/>
    <w:rsid w:val="00E24122"/>
    <w:rsid w:val="00E255F6"/>
    <w:rsid w:val="00E26F41"/>
    <w:rsid w:val="00E27455"/>
    <w:rsid w:val="00E3193E"/>
    <w:rsid w:val="00E3272C"/>
    <w:rsid w:val="00E34572"/>
    <w:rsid w:val="00E36B96"/>
    <w:rsid w:val="00E40EED"/>
    <w:rsid w:val="00E414E5"/>
    <w:rsid w:val="00E43230"/>
    <w:rsid w:val="00E445AD"/>
    <w:rsid w:val="00E470B7"/>
    <w:rsid w:val="00E47F62"/>
    <w:rsid w:val="00E5115F"/>
    <w:rsid w:val="00E51E00"/>
    <w:rsid w:val="00E545B8"/>
    <w:rsid w:val="00E545C4"/>
    <w:rsid w:val="00E57368"/>
    <w:rsid w:val="00E6194A"/>
    <w:rsid w:val="00E62854"/>
    <w:rsid w:val="00E639CC"/>
    <w:rsid w:val="00E641EE"/>
    <w:rsid w:val="00E6591B"/>
    <w:rsid w:val="00E6650C"/>
    <w:rsid w:val="00E70474"/>
    <w:rsid w:val="00E7442B"/>
    <w:rsid w:val="00E74E52"/>
    <w:rsid w:val="00E75F05"/>
    <w:rsid w:val="00E760CD"/>
    <w:rsid w:val="00E76A75"/>
    <w:rsid w:val="00E77C51"/>
    <w:rsid w:val="00E823A2"/>
    <w:rsid w:val="00E8302F"/>
    <w:rsid w:val="00E83845"/>
    <w:rsid w:val="00E84256"/>
    <w:rsid w:val="00E84273"/>
    <w:rsid w:val="00E8482D"/>
    <w:rsid w:val="00E8547F"/>
    <w:rsid w:val="00E87048"/>
    <w:rsid w:val="00E90E76"/>
    <w:rsid w:val="00E91710"/>
    <w:rsid w:val="00E91866"/>
    <w:rsid w:val="00E91977"/>
    <w:rsid w:val="00E96187"/>
    <w:rsid w:val="00E96B0F"/>
    <w:rsid w:val="00EA286F"/>
    <w:rsid w:val="00EA42D4"/>
    <w:rsid w:val="00EA4AF1"/>
    <w:rsid w:val="00EA779D"/>
    <w:rsid w:val="00EB1DE3"/>
    <w:rsid w:val="00EB2D5D"/>
    <w:rsid w:val="00EB2E80"/>
    <w:rsid w:val="00EB3105"/>
    <w:rsid w:val="00EB3D9C"/>
    <w:rsid w:val="00EB492E"/>
    <w:rsid w:val="00EB4ABA"/>
    <w:rsid w:val="00EB59DD"/>
    <w:rsid w:val="00EB693C"/>
    <w:rsid w:val="00EB7D61"/>
    <w:rsid w:val="00EC5699"/>
    <w:rsid w:val="00ED0925"/>
    <w:rsid w:val="00ED17BA"/>
    <w:rsid w:val="00ED26CB"/>
    <w:rsid w:val="00ED5BAF"/>
    <w:rsid w:val="00ED6189"/>
    <w:rsid w:val="00ED7B95"/>
    <w:rsid w:val="00EE01DC"/>
    <w:rsid w:val="00EE04F7"/>
    <w:rsid w:val="00EE1825"/>
    <w:rsid w:val="00EE6E54"/>
    <w:rsid w:val="00EE7328"/>
    <w:rsid w:val="00EF09C2"/>
    <w:rsid w:val="00EF1F73"/>
    <w:rsid w:val="00EF314E"/>
    <w:rsid w:val="00EF3475"/>
    <w:rsid w:val="00EF4388"/>
    <w:rsid w:val="00EF56FA"/>
    <w:rsid w:val="00F03A89"/>
    <w:rsid w:val="00F042CA"/>
    <w:rsid w:val="00F057AA"/>
    <w:rsid w:val="00F0627B"/>
    <w:rsid w:val="00F07869"/>
    <w:rsid w:val="00F10418"/>
    <w:rsid w:val="00F11259"/>
    <w:rsid w:val="00F11FE3"/>
    <w:rsid w:val="00F1310C"/>
    <w:rsid w:val="00F14227"/>
    <w:rsid w:val="00F14278"/>
    <w:rsid w:val="00F20CB0"/>
    <w:rsid w:val="00F2304A"/>
    <w:rsid w:val="00F23CAC"/>
    <w:rsid w:val="00F244F7"/>
    <w:rsid w:val="00F2524F"/>
    <w:rsid w:val="00F25510"/>
    <w:rsid w:val="00F34591"/>
    <w:rsid w:val="00F346BF"/>
    <w:rsid w:val="00F37971"/>
    <w:rsid w:val="00F4153C"/>
    <w:rsid w:val="00F42C45"/>
    <w:rsid w:val="00F446D3"/>
    <w:rsid w:val="00F460CB"/>
    <w:rsid w:val="00F46824"/>
    <w:rsid w:val="00F50E80"/>
    <w:rsid w:val="00F51AFB"/>
    <w:rsid w:val="00F545AC"/>
    <w:rsid w:val="00F56175"/>
    <w:rsid w:val="00F57CC0"/>
    <w:rsid w:val="00F57E10"/>
    <w:rsid w:val="00F61167"/>
    <w:rsid w:val="00F62360"/>
    <w:rsid w:val="00F62775"/>
    <w:rsid w:val="00F67A7F"/>
    <w:rsid w:val="00F67ED8"/>
    <w:rsid w:val="00F71771"/>
    <w:rsid w:val="00F72298"/>
    <w:rsid w:val="00F72CF7"/>
    <w:rsid w:val="00F76E4D"/>
    <w:rsid w:val="00F80413"/>
    <w:rsid w:val="00F81830"/>
    <w:rsid w:val="00F819BC"/>
    <w:rsid w:val="00F83103"/>
    <w:rsid w:val="00F84A90"/>
    <w:rsid w:val="00F866ED"/>
    <w:rsid w:val="00F87267"/>
    <w:rsid w:val="00F91217"/>
    <w:rsid w:val="00F91D7D"/>
    <w:rsid w:val="00F931AF"/>
    <w:rsid w:val="00F940B1"/>
    <w:rsid w:val="00F94400"/>
    <w:rsid w:val="00F96713"/>
    <w:rsid w:val="00FA02B4"/>
    <w:rsid w:val="00FA3787"/>
    <w:rsid w:val="00FA38B4"/>
    <w:rsid w:val="00FA605F"/>
    <w:rsid w:val="00FA7F31"/>
    <w:rsid w:val="00FB26C1"/>
    <w:rsid w:val="00FB3AE0"/>
    <w:rsid w:val="00FC2FE6"/>
    <w:rsid w:val="00FC4F6D"/>
    <w:rsid w:val="00FC5E98"/>
    <w:rsid w:val="00FC6905"/>
    <w:rsid w:val="00FC775F"/>
    <w:rsid w:val="00FC7F15"/>
    <w:rsid w:val="00FD279C"/>
    <w:rsid w:val="00FD2AAE"/>
    <w:rsid w:val="00FD397B"/>
    <w:rsid w:val="00FE4A0C"/>
    <w:rsid w:val="00FE5F7E"/>
    <w:rsid w:val="00FF0479"/>
    <w:rsid w:val="00FF05CA"/>
    <w:rsid w:val="00FF0B6A"/>
    <w:rsid w:val="00FF13AC"/>
    <w:rsid w:val="00FF273C"/>
    <w:rsid w:val="00FF2DFC"/>
    <w:rsid w:val="00FF7CB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18260"/>
  <w15:docId w15:val="{64384ACC-8358-4F96-A787-16DB303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st1">
    <w:name w:val="st1"/>
    <w:basedOn w:val="Zadanifontodlomka"/>
    <w:rsid w:val="00CC58AA"/>
  </w:style>
  <w:style w:type="character" w:customStyle="1" w:styleId="ZaglavljeChar">
    <w:name w:val="Zaglavlje Char"/>
    <w:basedOn w:val="Zadanifontodlomka"/>
    <w:link w:val="Zaglavlje"/>
    <w:rsid w:val="00575A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rsid w:val="00AA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1D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337803"/>
    <w:pPr>
      <w:pBdr>
        <w:bottom w:val="single" w:sz="8" w:space="4" w:color="4F81BD"/>
      </w:pBdr>
      <w:spacing w:after="300"/>
      <w:jc w:val="both"/>
    </w:pPr>
    <w:rPr>
      <w:rFonts w:ascii="Cambria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rsid w:val="00337803"/>
    <w:rPr>
      <w:rFonts w:ascii="Cambria" w:hAnsi="Cambria" w:cs="Cambria"/>
      <w:b/>
      <w:bCs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09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D9F5-E0CE-48C7-858F-8CE9D29E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</dc:creator>
  <cp:lastModifiedBy>Renata Radoš</cp:lastModifiedBy>
  <cp:revision>3</cp:revision>
  <cp:lastPrinted>2023-07-19T06:12:00Z</cp:lastPrinted>
  <dcterms:created xsi:type="dcterms:W3CDTF">2024-02-28T07:32:00Z</dcterms:created>
  <dcterms:modified xsi:type="dcterms:W3CDTF">2024-02-28T07:33:00Z</dcterms:modified>
</cp:coreProperties>
</file>