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B9B11" w14:textId="77777777" w:rsidR="0051199B" w:rsidRPr="00DB37B6" w:rsidRDefault="0051199B" w:rsidP="0051199B">
      <w:pPr>
        <w:rPr>
          <w:noProof/>
        </w:rPr>
      </w:pPr>
    </w:p>
    <w:p w14:paraId="15E89CF7" w14:textId="77777777" w:rsidR="000B7D15" w:rsidRPr="00DB37B6" w:rsidRDefault="000B7D15" w:rsidP="000B7D15">
      <w:pPr>
        <w:framePr w:hSpace="181" w:wrap="around" w:vAnchor="text" w:hAnchor="page" w:x="622" w:y="513"/>
        <w:rPr>
          <w:noProof/>
        </w:rPr>
      </w:pPr>
      <w:r w:rsidRPr="00DB37B6">
        <w:rPr>
          <w:noProof/>
        </w:rPr>
        <w:object w:dxaOrig="1380" w:dyaOrig="1620" w14:anchorId="290F4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2pt" o:ole="">
            <v:imagedata r:id="rId8" o:title=""/>
          </v:shape>
          <o:OLEObject Type="Embed" ProgID="PBrush" ShapeID="_x0000_i1025" DrawAspect="Content" ObjectID="_1773813717" r:id="rId9"/>
        </w:object>
      </w:r>
    </w:p>
    <w:p w14:paraId="17DA75A4" w14:textId="77777777" w:rsidR="000B7D15" w:rsidRPr="00DB37B6" w:rsidRDefault="000B7D15" w:rsidP="000B7D15">
      <w:pPr>
        <w:framePr w:hSpace="181" w:wrap="around" w:vAnchor="text" w:hAnchor="page" w:x="4086" w:y="-954"/>
        <w:rPr>
          <w:noProof/>
        </w:rPr>
      </w:pPr>
      <w:r w:rsidRPr="00DB37B6">
        <w:rPr>
          <w:noProof/>
        </w:rPr>
        <w:object w:dxaOrig="9931" w:dyaOrig="14496" w14:anchorId="4A885AFD">
          <v:shape id="_x0000_i1026" type="#_x0000_t75" style="width:45.75pt;height:60pt" o:ole="" fillcolor="window">
            <v:imagedata r:id="rId10" o:title="" cropbottom="5063f"/>
          </v:shape>
          <o:OLEObject Type="Embed" ProgID="Word.Picture.8" ShapeID="_x0000_i1026" DrawAspect="Content" ObjectID="_1773813718" r:id="rId11"/>
        </w:object>
      </w:r>
    </w:p>
    <w:p w14:paraId="32DFDA1D" w14:textId="77777777" w:rsidR="000B7D15" w:rsidRDefault="000B7D15" w:rsidP="000B7D15">
      <w:pPr>
        <w:rPr>
          <w:noProof/>
        </w:rPr>
      </w:pPr>
    </w:p>
    <w:p w14:paraId="50BF5397" w14:textId="77777777" w:rsidR="000B7D15" w:rsidRPr="00231D99" w:rsidRDefault="000B7D15" w:rsidP="000B7D15">
      <w:pPr>
        <w:pStyle w:val="Heading1"/>
        <w:framePr w:h="953" w:wrap="around" w:x="1710" w:y="264"/>
        <w:rPr>
          <w:lang w:val="hr-HR"/>
        </w:rPr>
      </w:pPr>
      <w:r w:rsidRPr="00231D99">
        <w:rPr>
          <w:lang w:val="hr-HR"/>
        </w:rPr>
        <w:t>REPUBLIKA HRVATSKA</w:t>
      </w:r>
    </w:p>
    <w:p w14:paraId="56F6A584" w14:textId="77777777" w:rsidR="000B7D15" w:rsidRPr="00231D99" w:rsidRDefault="000B7D15" w:rsidP="000B7D15">
      <w:pPr>
        <w:framePr w:w="5618" w:h="953" w:hSpace="180" w:wrap="around" w:vAnchor="text" w:hAnchor="page" w:x="1710" w:y="264"/>
        <w:jc w:val="center"/>
        <w:rPr>
          <w:rFonts w:ascii="Times New Roman" w:hAnsi="Times New Roman"/>
          <w:b/>
          <w:bCs/>
          <w:noProof/>
        </w:rPr>
      </w:pPr>
      <w:r w:rsidRPr="00231D99">
        <w:rPr>
          <w:rFonts w:ascii="Times New Roman" w:hAnsi="Times New Roman"/>
          <w:b/>
          <w:bCs/>
          <w:noProof/>
        </w:rPr>
        <w:t>BJELOVARSKO-BILOGORSKA ŽUPANIJA</w:t>
      </w:r>
    </w:p>
    <w:p w14:paraId="4F3894BD" w14:textId="77777777" w:rsidR="000B7D15" w:rsidRPr="00231D99" w:rsidRDefault="000B7D15" w:rsidP="000B7D15">
      <w:pPr>
        <w:framePr w:w="5618" w:h="953" w:hSpace="180" w:wrap="around" w:vAnchor="text" w:hAnchor="page" w:x="1710" w:y="264"/>
        <w:jc w:val="center"/>
        <w:rPr>
          <w:rFonts w:ascii="Times New Roman" w:hAnsi="Times New Roman"/>
          <w:b/>
          <w:bCs/>
          <w:noProof/>
        </w:rPr>
      </w:pPr>
      <w:r w:rsidRPr="00231D99">
        <w:rPr>
          <w:rFonts w:ascii="Times New Roman" w:hAnsi="Times New Roman"/>
          <w:b/>
          <w:bCs/>
          <w:noProof/>
        </w:rPr>
        <w:t>ŽUPANIJSKA SKUPŠTINA</w:t>
      </w:r>
    </w:p>
    <w:p w14:paraId="48AF040E" w14:textId="77777777" w:rsidR="000B7D15" w:rsidRPr="00231D99" w:rsidRDefault="000B7D15" w:rsidP="000B7D15">
      <w:pPr>
        <w:rPr>
          <w:rFonts w:ascii="Times New Roman" w:hAnsi="Times New Roman"/>
          <w:noProof/>
        </w:rPr>
      </w:pPr>
    </w:p>
    <w:p w14:paraId="7D3B6E6A" w14:textId="77777777" w:rsidR="000B7D15" w:rsidRPr="00231D99" w:rsidRDefault="000B7D15" w:rsidP="000B7D15">
      <w:pPr>
        <w:rPr>
          <w:rFonts w:ascii="Times New Roman" w:hAnsi="Times New Roman"/>
          <w:noProof/>
        </w:rPr>
      </w:pPr>
    </w:p>
    <w:p w14:paraId="03C9B32D" w14:textId="0DA5050E" w:rsidR="000B7D15" w:rsidRPr="00506500" w:rsidRDefault="00506500" w:rsidP="000B7D15">
      <w:pPr>
        <w:rPr>
          <w:rFonts w:ascii="Times New Roman" w:hAnsi="Times New Roman"/>
          <w:b/>
          <w:noProof/>
        </w:rPr>
      </w:pPr>
      <w:bookmarkStart w:id="0" w:name="_GoBack"/>
      <w:bookmarkEnd w:id="0"/>
      <w:r>
        <w:rPr>
          <w:rFonts w:ascii="Times New Roman" w:hAnsi="Times New Roman"/>
          <w:b/>
          <w:noProof/>
        </w:rPr>
        <w:t xml:space="preserve">  </w:t>
      </w:r>
      <w:r w:rsidR="00611625">
        <w:rPr>
          <w:rFonts w:ascii="Times New Roman" w:hAnsi="Times New Roman"/>
          <w:b/>
          <w:noProof/>
        </w:rPr>
        <w:tab/>
      </w:r>
      <w:r w:rsidR="00611625">
        <w:rPr>
          <w:rFonts w:ascii="Times New Roman" w:hAnsi="Times New Roman"/>
          <w:b/>
          <w:noProof/>
        </w:rPr>
        <w:tab/>
      </w:r>
      <w:r w:rsidR="00611625">
        <w:rPr>
          <w:rFonts w:ascii="Times New Roman" w:hAnsi="Times New Roman"/>
          <w:b/>
          <w:noProof/>
        </w:rPr>
        <w:tab/>
      </w:r>
      <w:r>
        <w:rPr>
          <w:rFonts w:ascii="Times New Roman" w:hAnsi="Times New Roman"/>
          <w:b/>
          <w:noProof/>
        </w:rPr>
        <w:t xml:space="preserve">                      </w:t>
      </w:r>
    </w:p>
    <w:p w14:paraId="6BEB7A52" w14:textId="77777777" w:rsidR="000B7D15" w:rsidRPr="00231D99" w:rsidRDefault="000B7D15" w:rsidP="000B7D15">
      <w:pPr>
        <w:jc w:val="both"/>
        <w:rPr>
          <w:rFonts w:ascii="Times New Roman" w:hAnsi="Times New Roman"/>
          <w:b/>
          <w:noProof/>
        </w:rPr>
      </w:pPr>
      <w:r w:rsidRPr="00231D99">
        <w:rPr>
          <w:rFonts w:ascii="Times New Roman" w:hAnsi="Times New Roman"/>
          <w:noProof/>
        </w:rPr>
        <w:tab/>
      </w:r>
      <w:r w:rsidRPr="00231D99">
        <w:rPr>
          <w:rFonts w:ascii="Times New Roman" w:hAnsi="Times New Roman"/>
          <w:noProof/>
        </w:rPr>
        <w:tab/>
      </w:r>
    </w:p>
    <w:p w14:paraId="4BD77781" w14:textId="77777777" w:rsidR="00611625" w:rsidRPr="00DB7568" w:rsidRDefault="00611625" w:rsidP="00DB7568">
      <w:pPr>
        <w:jc w:val="both"/>
        <w:rPr>
          <w:rFonts w:ascii="Times New Roman" w:hAnsi="Times New Roman"/>
          <w:b/>
          <w:color w:val="FF0000"/>
        </w:rPr>
      </w:pPr>
    </w:p>
    <w:p w14:paraId="24107385" w14:textId="2BC28578" w:rsidR="000B7D15" w:rsidRPr="00AC2979" w:rsidRDefault="000B7D15" w:rsidP="00CC5AEB">
      <w:pPr>
        <w:ind w:firstLine="720"/>
        <w:jc w:val="both"/>
      </w:pPr>
      <w:r w:rsidRPr="008F2E78">
        <w:rPr>
          <w:rFonts w:ascii="Times New Roman" w:hAnsi="Times New Roman"/>
        </w:rPr>
        <w:t xml:space="preserve">Na temelju </w:t>
      </w:r>
      <w:r w:rsidR="00E167E6">
        <w:rPr>
          <w:rFonts w:ascii="Times New Roman" w:hAnsi="Times New Roman"/>
        </w:rPr>
        <w:t xml:space="preserve">članka 2. Zakona o državnim potporama </w:t>
      </w:r>
      <w:r w:rsidR="00E167E6" w:rsidRPr="008F2E78">
        <w:rPr>
          <w:rFonts w:ascii="Times New Roman" w:hAnsi="Times New Roman"/>
        </w:rPr>
        <w:t xml:space="preserve">(„Narodne novine“, broj </w:t>
      </w:r>
      <w:r w:rsidR="00E167E6">
        <w:rPr>
          <w:rFonts w:ascii="Times New Roman" w:hAnsi="Times New Roman"/>
        </w:rPr>
        <w:t>47/14 i 69/17)</w:t>
      </w:r>
      <w:r w:rsidR="00F76947">
        <w:rPr>
          <w:rFonts w:ascii="Times New Roman" w:hAnsi="Times New Roman"/>
        </w:rPr>
        <w:t>,</w:t>
      </w:r>
      <w:r w:rsidR="00E167E6">
        <w:rPr>
          <w:rFonts w:ascii="Times New Roman" w:hAnsi="Times New Roman"/>
        </w:rPr>
        <w:t xml:space="preserve"> </w:t>
      </w:r>
      <w:r w:rsidRPr="00231D99">
        <w:rPr>
          <w:rFonts w:ascii="Times New Roman" w:hAnsi="Times New Roman"/>
        </w:rPr>
        <w:t xml:space="preserve">članka 17. Statuta Bjelovarsko-bilogorske županije </w:t>
      </w:r>
      <w:r w:rsidR="00505050">
        <w:rPr>
          <w:color w:val="000000"/>
        </w:rPr>
        <w:t xml:space="preserve">("Županijski glasnik" broj 22/09, 1/13, 7/13, 1/18, 2/20, 5/20, 1/21) </w:t>
      </w:r>
      <w:r w:rsidRPr="00231D99">
        <w:rPr>
          <w:rFonts w:ascii="Times New Roman" w:hAnsi="Times New Roman"/>
        </w:rPr>
        <w:t xml:space="preserve">Županijska skupština Bjelovarsko-bilogorske županije na </w:t>
      </w:r>
      <w:r w:rsidR="00C00375">
        <w:rPr>
          <w:rFonts w:ascii="Times New Roman" w:hAnsi="Times New Roman"/>
        </w:rPr>
        <w:t xml:space="preserve">15. </w:t>
      </w:r>
      <w:r w:rsidRPr="00231D99">
        <w:rPr>
          <w:rFonts w:ascii="Times New Roman" w:hAnsi="Times New Roman"/>
        </w:rPr>
        <w:t>sjednici održanoj dana</w:t>
      </w:r>
      <w:r w:rsidR="00D2176A">
        <w:rPr>
          <w:rFonts w:ascii="Times New Roman" w:hAnsi="Times New Roman"/>
        </w:rPr>
        <w:t xml:space="preserve"> </w:t>
      </w:r>
      <w:r w:rsidR="00C00375">
        <w:rPr>
          <w:rFonts w:ascii="Times New Roman" w:hAnsi="Times New Roman"/>
        </w:rPr>
        <w:t>15.</w:t>
      </w:r>
      <w:r w:rsidR="000067A9" w:rsidRPr="000067A9">
        <w:rPr>
          <w:rFonts w:ascii="Times New Roman" w:hAnsi="Times New Roman"/>
        </w:rPr>
        <w:t xml:space="preserve"> prosinca 202</w:t>
      </w:r>
      <w:r w:rsidR="005E5883">
        <w:rPr>
          <w:rFonts w:ascii="Times New Roman" w:hAnsi="Times New Roman"/>
        </w:rPr>
        <w:t>3</w:t>
      </w:r>
      <w:r w:rsidR="000067A9" w:rsidRPr="000067A9">
        <w:rPr>
          <w:rFonts w:ascii="Times New Roman" w:hAnsi="Times New Roman"/>
        </w:rPr>
        <w:t>. godine</w:t>
      </w:r>
      <w:r w:rsidRPr="00231D99">
        <w:rPr>
          <w:rFonts w:ascii="Times New Roman" w:hAnsi="Times New Roman"/>
        </w:rPr>
        <w:t>, donijela je</w:t>
      </w:r>
    </w:p>
    <w:p w14:paraId="262C7F1F" w14:textId="77777777" w:rsidR="000B7D15" w:rsidRPr="00231D99" w:rsidRDefault="000B7D15" w:rsidP="00CC5AEB">
      <w:pPr>
        <w:spacing w:line="276" w:lineRule="auto"/>
        <w:jc w:val="both"/>
        <w:rPr>
          <w:rFonts w:ascii="Times New Roman" w:hAnsi="Times New Roman"/>
          <w:b/>
        </w:rPr>
      </w:pPr>
    </w:p>
    <w:p w14:paraId="14159EE2" w14:textId="77777777" w:rsidR="000B7D15" w:rsidRDefault="000B7D15" w:rsidP="006C2CF2">
      <w:pPr>
        <w:spacing w:line="276" w:lineRule="auto"/>
        <w:jc w:val="both"/>
        <w:rPr>
          <w:rFonts w:ascii="Times New Roman" w:hAnsi="Times New Roman"/>
          <w:b/>
        </w:rPr>
      </w:pPr>
    </w:p>
    <w:p w14:paraId="01103BFE" w14:textId="77777777" w:rsidR="000B7D15" w:rsidRPr="00231D99" w:rsidRDefault="000B7D15" w:rsidP="006C2CF2">
      <w:pPr>
        <w:spacing w:line="276" w:lineRule="auto"/>
        <w:jc w:val="center"/>
        <w:rPr>
          <w:rFonts w:ascii="Times New Roman" w:hAnsi="Times New Roman"/>
          <w:b/>
        </w:rPr>
      </w:pPr>
      <w:r w:rsidRPr="00231D99">
        <w:rPr>
          <w:rFonts w:ascii="Times New Roman" w:hAnsi="Times New Roman"/>
          <w:b/>
        </w:rPr>
        <w:t xml:space="preserve">ODLUKU </w:t>
      </w:r>
    </w:p>
    <w:p w14:paraId="66DA3D63" w14:textId="1D51AEC8" w:rsidR="000B7D15" w:rsidRPr="00231D99" w:rsidRDefault="000B7D15" w:rsidP="006C2CF2">
      <w:pPr>
        <w:spacing w:line="276" w:lineRule="auto"/>
        <w:jc w:val="center"/>
        <w:rPr>
          <w:rFonts w:ascii="Times New Roman" w:hAnsi="Times New Roman"/>
          <w:b/>
        </w:rPr>
      </w:pPr>
      <w:r w:rsidRPr="00231D99">
        <w:rPr>
          <w:rFonts w:ascii="Times New Roman" w:hAnsi="Times New Roman"/>
          <w:b/>
        </w:rPr>
        <w:t xml:space="preserve">O DODJELI BESPOVRATNIH SREDSTAVA </w:t>
      </w:r>
      <w:r w:rsidR="00023DD8" w:rsidRPr="00231D99">
        <w:rPr>
          <w:rFonts w:ascii="Times New Roman" w:hAnsi="Times New Roman"/>
          <w:b/>
        </w:rPr>
        <w:t>ZA RAZVOJ GOSPODAR</w:t>
      </w:r>
      <w:r w:rsidR="00B40A95">
        <w:rPr>
          <w:rFonts w:ascii="Times New Roman" w:hAnsi="Times New Roman"/>
          <w:b/>
        </w:rPr>
        <w:t>ST</w:t>
      </w:r>
      <w:r w:rsidR="00023DD8" w:rsidRPr="00231D99">
        <w:rPr>
          <w:rFonts w:ascii="Times New Roman" w:hAnsi="Times New Roman"/>
          <w:b/>
        </w:rPr>
        <w:t xml:space="preserve">VA I OBRTNIŠTVA </w:t>
      </w:r>
      <w:r w:rsidRPr="00231D99">
        <w:rPr>
          <w:rFonts w:ascii="Times New Roman" w:hAnsi="Times New Roman"/>
          <w:b/>
        </w:rPr>
        <w:t>U 20</w:t>
      </w:r>
      <w:r w:rsidR="00023DD8" w:rsidRPr="00231D99">
        <w:rPr>
          <w:rFonts w:ascii="Times New Roman" w:hAnsi="Times New Roman"/>
          <w:b/>
        </w:rPr>
        <w:t>2</w:t>
      </w:r>
      <w:r w:rsidR="00CC5AEB">
        <w:rPr>
          <w:rFonts w:ascii="Times New Roman" w:hAnsi="Times New Roman"/>
          <w:b/>
        </w:rPr>
        <w:t>4</w:t>
      </w:r>
      <w:r w:rsidRPr="00231D99">
        <w:rPr>
          <w:rFonts w:ascii="Times New Roman" w:hAnsi="Times New Roman"/>
          <w:b/>
        </w:rPr>
        <w:t>. GODINI</w:t>
      </w:r>
    </w:p>
    <w:p w14:paraId="5D71EF0F" w14:textId="77777777" w:rsidR="000B7D15" w:rsidRPr="00231D99" w:rsidRDefault="000B7D15" w:rsidP="006C2CF2">
      <w:pPr>
        <w:spacing w:line="276" w:lineRule="auto"/>
        <w:jc w:val="both"/>
        <w:rPr>
          <w:rFonts w:ascii="Times New Roman" w:hAnsi="Times New Roman"/>
        </w:rPr>
      </w:pPr>
    </w:p>
    <w:p w14:paraId="76ECED8F" w14:textId="77777777" w:rsidR="000B7D15" w:rsidRPr="00231D99" w:rsidRDefault="000B7D15" w:rsidP="006C2CF2">
      <w:pPr>
        <w:spacing w:line="276" w:lineRule="auto"/>
        <w:jc w:val="both"/>
        <w:rPr>
          <w:rFonts w:ascii="Times New Roman" w:hAnsi="Times New Roman"/>
        </w:rPr>
      </w:pPr>
    </w:p>
    <w:p w14:paraId="7A62825A" w14:textId="77777777" w:rsidR="009648C0" w:rsidRDefault="000B7D15" w:rsidP="006C2CF2">
      <w:pPr>
        <w:spacing w:line="276" w:lineRule="auto"/>
        <w:jc w:val="center"/>
        <w:rPr>
          <w:rFonts w:ascii="Times New Roman" w:hAnsi="Times New Roman"/>
          <w:b/>
          <w:i/>
        </w:rPr>
      </w:pPr>
      <w:r w:rsidRPr="00231D99">
        <w:rPr>
          <w:rFonts w:ascii="Times New Roman" w:hAnsi="Times New Roman"/>
          <w:b/>
          <w:i/>
        </w:rPr>
        <w:t>OPĆI UVJETI</w:t>
      </w:r>
    </w:p>
    <w:p w14:paraId="302FBD31" w14:textId="77777777" w:rsidR="00611625" w:rsidRPr="00231D99" w:rsidRDefault="00611625" w:rsidP="006C2CF2">
      <w:pPr>
        <w:spacing w:line="276" w:lineRule="auto"/>
        <w:jc w:val="center"/>
        <w:rPr>
          <w:rFonts w:ascii="Times New Roman" w:hAnsi="Times New Roman"/>
          <w:b/>
          <w:i/>
        </w:rPr>
      </w:pPr>
    </w:p>
    <w:p w14:paraId="3279DC70" w14:textId="77777777" w:rsidR="000B7D15" w:rsidRPr="00395211" w:rsidRDefault="000B7D15" w:rsidP="006C2CF2">
      <w:pPr>
        <w:pStyle w:val="NoSpacing"/>
        <w:spacing w:line="276" w:lineRule="auto"/>
        <w:jc w:val="center"/>
        <w:rPr>
          <w:rFonts w:ascii="Times New Roman" w:hAnsi="Times New Roman"/>
          <w:b/>
          <w:szCs w:val="24"/>
        </w:rPr>
      </w:pPr>
      <w:proofErr w:type="spellStart"/>
      <w:r w:rsidRPr="00395211">
        <w:rPr>
          <w:rFonts w:ascii="Times New Roman" w:hAnsi="Times New Roman"/>
          <w:b/>
          <w:szCs w:val="24"/>
        </w:rPr>
        <w:t>Članak</w:t>
      </w:r>
      <w:proofErr w:type="spellEnd"/>
      <w:r w:rsidRPr="00395211">
        <w:rPr>
          <w:rFonts w:ascii="Times New Roman" w:hAnsi="Times New Roman"/>
          <w:b/>
          <w:szCs w:val="24"/>
        </w:rPr>
        <w:t xml:space="preserve"> 1.</w:t>
      </w:r>
    </w:p>
    <w:p w14:paraId="080A9426" w14:textId="77777777" w:rsidR="000B7D15" w:rsidRPr="00231D99" w:rsidRDefault="000B7D15" w:rsidP="006C2CF2">
      <w:pPr>
        <w:pStyle w:val="NoSpacing"/>
        <w:spacing w:line="276" w:lineRule="auto"/>
        <w:jc w:val="center"/>
        <w:rPr>
          <w:rFonts w:ascii="Times New Roman" w:hAnsi="Times New Roman"/>
          <w:szCs w:val="24"/>
        </w:rPr>
      </w:pPr>
    </w:p>
    <w:p w14:paraId="18E23905" w14:textId="77777777" w:rsidR="000B7D15" w:rsidRPr="00CF3E4E" w:rsidRDefault="000B7D15" w:rsidP="00CF3E4E">
      <w:pPr>
        <w:pStyle w:val="NoSpacing"/>
        <w:spacing w:line="276" w:lineRule="auto"/>
        <w:jc w:val="both"/>
        <w:rPr>
          <w:rFonts w:ascii="Times New Roman" w:hAnsi="Times New Roman"/>
          <w:szCs w:val="24"/>
          <w:lang w:val="hr-HR"/>
        </w:rPr>
      </w:pPr>
      <w:r w:rsidRPr="00CF3E4E">
        <w:rPr>
          <w:rFonts w:ascii="Times New Roman" w:hAnsi="Times New Roman"/>
          <w:szCs w:val="24"/>
          <w:lang w:val="hr-HR"/>
        </w:rPr>
        <w:tab/>
        <w:t xml:space="preserve">Ovom Odlukom utvrđuju se mjere potpore male vrijednosti </w:t>
      </w:r>
      <w:r w:rsidR="001232B1" w:rsidRPr="00CF3E4E">
        <w:rPr>
          <w:rFonts w:ascii="Times New Roman" w:hAnsi="Times New Roman"/>
          <w:szCs w:val="24"/>
          <w:lang w:val="hr-HR"/>
        </w:rPr>
        <w:t>malom i srednjem poduzetništvu</w:t>
      </w:r>
      <w:r w:rsidR="00836B24" w:rsidRPr="00CF3E4E">
        <w:rPr>
          <w:rFonts w:ascii="Times New Roman" w:hAnsi="Times New Roman"/>
          <w:szCs w:val="24"/>
          <w:lang w:val="hr-HR"/>
        </w:rPr>
        <w:t xml:space="preserve">, </w:t>
      </w:r>
      <w:r w:rsidRPr="00CF3E4E">
        <w:rPr>
          <w:rFonts w:ascii="Times New Roman" w:hAnsi="Times New Roman"/>
          <w:szCs w:val="24"/>
          <w:lang w:val="hr-HR"/>
        </w:rPr>
        <w:t>obrtništvu</w:t>
      </w:r>
      <w:r w:rsidR="00836B24" w:rsidRPr="00CF3E4E">
        <w:rPr>
          <w:rFonts w:ascii="Times New Roman" w:hAnsi="Times New Roman"/>
          <w:szCs w:val="24"/>
          <w:lang w:val="hr-HR"/>
        </w:rPr>
        <w:t xml:space="preserve"> i turizmu</w:t>
      </w:r>
      <w:r w:rsidRPr="00CF3E4E">
        <w:rPr>
          <w:rFonts w:ascii="Times New Roman" w:hAnsi="Times New Roman"/>
          <w:szCs w:val="24"/>
          <w:lang w:val="hr-HR"/>
        </w:rPr>
        <w:t xml:space="preserve"> na području Bjelovarsko-bilogorske županije, korisnici, kriteriji i postupak njihove dodjele. </w:t>
      </w:r>
    </w:p>
    <w:p w14:paraId="39B225AC" w14:textId="0BD469BC" w:rsidR="000B7D15" w:rsidRPr="00CF3E4E" w:rsidRDefault="000B7D15" w:rsidP="00CF3E4E">
      <w:pPr>
        <w:pStyle w:val="NoSpacing"/>
        <w:spacing w:line="276" w:lineRule="auto"/>
        <w:ind w:firstLine="708"/>
        <w:jc w:val="both"/>
        <w:rPr>
          <w:rFonts w:ascii="Times New Roman" w:hAnsi="Times New Roman"/>
          <w:color w:val="000000"/>
          <w:szCs w:val="24"/>
          <w:lang w:val="hr-HR"/>
        </w:rPr>
      </w:pPr>
      <w:r w:rsidRPr="00CF3E4E">
        <w:rPr>
          <w:rFonts w:ascii="Times New Roman" w:hAnsi="Times New Roman"/>
          <w:szCs w:val="24"/>
          <w:lang w:val="hr-HR"/>
        </w:rPr>
        <w:t xml:space="preserve">Potpore male vrijednosti podrazumijevaju dodjelu bespovratnih novčanih sredstava </w:t>
      </w:r>
      <w:r w:rsidRPr="00CF3E4E">
        <w:rPr>
          <w:rFonts w:ascii="Times New Roman" w:hAnsi="Times New Roman"/>
          <w:color w:val="000000"/>
          <w:szCs w:val="24"/>
          <w:lang w:val="hr-HR"/>
        </w:rPr>
        <w:t xml:space="preserve">iz Proračuna Bjelovarsko-bilogorske županije </w:t>
      </w:r>
      <w:r w:rsidRPr="00CF3E4E">
        <w:rPr>
          <w:rFonts w:ascii="Times New Roman" w:hAnsi="Times New Roman"/>
          <w:szCs w:val="24"/>
          <w:lang w:val="hr-HR"/>
        </w:rPr>
        <w:t xml:space="preserve">za </w:t>
      </w:r>
      <w:r w:rsidR="00836B24" w:rsidRPr="00CF3E4E">
        <w:rPr>
          <w:rFonts w:ascii="Times New Roman" w:hAnsi="Times New Roman"/>
          <w:szCs w:val="24"/>
          <w:lang w:val="hr-HR"/>
        </w:rPr>
        <w:t>gospodarske subjekte,</w:t>
      </w:r>
      <w:r w:rsidRPr="00CF3E4E">
        <w:rPr>
          <w:rFonts w:ascii="Times New Roman" w:hAnsi="Times New Roman"/>
          <w:szCs w:val="24"/>
          <w:lang w:val="hr-HR"/>
        </w:rPr>
        <w:t xml:space="preserve"> mikro, malog i srednjeg poduzetništva i obrtništva navedene u članku </w:t>
      </w:r>
      <w:r w:rsidR="00395640">
        <w:rPr>
          <w:rFonts w:ascii="Times New Roman" w:hAnsi="Times New Roman"/>
          <w:szCs w:val="24"/>
          <w:lang w:val="hr-HR"/>
        </w:rPr>
        <w:t>5</w:t>
      </w:r>
      <w:r w:rsidRPr="00CF3E4E">
        <w:rPr>
          <w:rFonts w:ascii="Times New Roman" w:hAnsi="Times New Roman"/>
          <w:szCs w:val="24"/>
          <w:lang w:val="hr-HR"/>
        </w:rPr>
        <w:t>. ove Odluke.</w:t>
      </w:r>
      <w:r w:rsidR="00EF5684" w:rsidRPr="00CF3E4E">
        <w:rPr>
          <w:rFonts w:ascii="Times New Roman" w:hAnsi="Times New Roman"/>
          <w:szCs w:val="24"/>
          <w:lang w:val="hr-HR"/>
        </w:rPr>
        <w:t xml:space="preserve"> </w:t>
      </w:r>
    </w:p>
    <w:p w14:paraId="025BFB73" w14:textId="77777777" w:rsidR="000B7D15" w:rsidRPr="00CF3E4E" w:rsidRDefault="000B7D15" w:rsidP="006C2CF2">
      <w:pPr>
        <w:pStyle w:val="NoSpacing"/>
        <w:spacing w:line="276" w:lineRule="auto"/>
        <w:ind w:firstLine="708"/>
        <w:jc w:val="both"/>
        <w:rPr>
          <w:rFonts w:ascii="Times New Roman" w:hAnsi="Times New Roman"/>
          <w:color w:val="000000"/>
          <w:szCs w:val="24"/>
          <w:lang w:val="hr-HR"/>
        </w:rPr>
      </w:pPr>
    </w:p>
    <w:p w14:paraId="1DCA1497" w14:textId="77777777" w:rsidR="000B7D15" w:rsidRPr="00CF3E4E" w:rsidRDefault="000B7D15" w:rsidP="006C2CF2">
      <w:pPr>
        <w:pStyle w:val="NoSpacing"/>
        <w:spacing w:line="276" w:lineRule="auto"/>
        <w:jc w:val="center"/>
        <w:rPr>
          <w:rFonts w:ascii="Times New Roman" w:hAnsi="Times New Roman"/>
          <w:b/>
          <w:szCs w:val="24"/>
          <w:lang w:val="hr-HR"/>
        </w:rPr>
      </w:pPr>
      <w:r w:rsidRPr="00CF3E4E">
        <w:rPr>
          <w:rFonts w:ascii="Times New Roman" w:hAnsi="Times New Roman"/>
          <w:b/>
          <w:szCs w:val="24"/>
          <w:lang w:val="hr-HR"/>
        </w:rPr>
        <w:t>Članak 2.</w:t>
      </w:r>
    </w:p>
    <w:p w14:paraId="6C84A5F8" w14:textId="77777777" w:rsidR="000B7D15" w:rsidRPr="00CF3E4E" w:rsidRDefault="000B7D15" w:rsidP="006C2CF2">
      <w:pPr>
        <w:pStyle w:val="NoSpacing"/>
        <w:spacing w:line="276" w:lineRule="auto"/>
        <w:jc w:val="center"/>
        <w:rPr>
          <w:rFonts w:ascii="Times New Roman" w:hAnsi="Times New Roman"/>
          <w:szCs w:val="24"/>
          <w:lang w:val="hr-HR"/>
        </w:rPr>
      </w:pPr>
    </w:p>
    <w:p w14:paraId="37E00604" w14:textId="77777777" w:rsidR="000B7D15" w:rsidRPr="00CF3E4E" w:rsidRDefault="000B7D15" w:rsidP="00CF3E4E">
      <w:pPr>
        <w:pStyle w:val="NoSpacing"/>
        <w:spacing w:line="276" w:lineRule="auto"/>
        <w:jc w:val="both"/>
        <w:rPr>
          <w:rFonts w:ascii="Times New Roman" w:hAnsi="Times New Roman"/>
          <w:i/>
          <w:szCs w:val="24"/>
          <w:lang w:val="hr-HR"/>
        </w:rPr>
      </w:pPr>
      <w:r w:rsidRPr="00CF3E4E">
        <w:rPr>
          <w:rFonts w:ascii="Times New Roman" w:hAnsi="Times New Roman"/>
          <w:szCs w:val="24"/>
          <w:lang w:val="hr-HR"/>
        </w:rPr>
        <w:tab/>
        <w:t>Potpore male vrijednosti dodjeljuju se sukladno pravilima EU o pružanju državne potpore malom i srednjem gospodarstvu propisanim Uredbom Komisije (E</w:t>
      </w:r>
      <w:r w:rsidR="00AC2979" w:rsidRPr="00CF3E4E">
        <w:rPr>
          <w:rFonts w:ascii="Times New Roman" w:hAnsi="Times New Roman"/>
          <w:szCs w:val="24"/>
          <w:lang w:val="hr-HR"/>
        </w:rPr>
        <w:t>U</w:t>
      </w:r>
      <w:r w:rsidRPr="00CF3E4E">
        <w:rPr>
          <w:rFonts w:ascii="Times New Roman" w:hAnsi="Times New Roman"/>
          <w:szCs w:val="24"/>
          <w:lang w:val="hr-HR"/>
        </w:rPr>
        <w:t xml:space="preserve">) br. 1407/2013 – o primjeni članka 107. i 108. Ugovora o funkcioniranju Europske unije na de </w:t>
      </w:r>
      <w:proofErr w:type="spellStart"/>
      <w:r w:rsidRPr="00CF3E4E">
        <w:rPr>
          <w:rFonts w:ascii="Times New Roman" w:hAnsi="Times New Roman"/>
          <w:szCs w:val="24"/>
          <w:lang w:val="hr-HR"/>
        </w:rPr>
        <w:t>minimis</w:t>
      </w:r>
      <w:proofErr w:type="spellEnd"/>
      <w:r w:rsidRPr="00CF3E4E">
        <w:rPr>
          <w:rFonts w:ascii="Times New Roman" w:hAnsi="Times New Roman"/>
          <w:szCs w:val="24"/>
          <w:lang w:val="hr-HR"/>
        </w:rPr>
        <w:t xml:space="preserve"> potpore </w:t>
      </w:r>
      <w:r w:rsidR="0093004D" w:rsidRPr="00CF3E4E">
        <w:rPr>
          <w:rFonts w:ascii="Times New Roman" w:hAnsi="Times New Roman"/>
          <w:szCs w:val="24"/>
          <w:lang w:val="hr-HR"/>
        </w:rPr>
        <w:t>(</w:t>
      </w:r>
      <w:r w:rsidRPr="00CF3E4E">
        <w:rPr>
          <w:rFonts w:ascii="Times New Roman" w:hAnsi="Times New Roman"/>
          <w:szCs w:val="24"/>
          <w:lang w:val="hr-HR"/>
        </w:rPr>
        <w:t xml:space="preserve">u daljnjem tekstu: Uredba </w:t>
      </w:r>
      <w:r w:rsidRPr="00CF3E4E">
        <w:rPr>
          <w:rFonts w:ascii="Times New Roman" w:hAnsi="Times New Roman"/>
          <w:i/>
          <w:szCs w:val="24"/>
          <w:lang w:val="hr-HR"/>
        </w:rPr>
        <w:t xml:space="preserve">de </w:t>
      </w:r>
      <w:proofErr w:type="spellStart"/>
      <w:r w:rsidRPr="00CF3E4E">
        <w:rPr>
          <w:rFonts w:ascii="Times New Roman" w:hAnsi="Times New Roman"/>
          <w:i/>
          <w:szCs w:val="24"/>
          <w:lang w:val="hr-HR"/>
        </w:rPr>
        <w:t>minimis</w:t>
      </w:r>
      <w:proofErr w:type="spellEnd"/>
      <w:r w:rsidR="0093004D" w:rsidRPr="00CF3E4E">
        <w:rPr>
          <w:rFonts w:ascii="Times New Roman" w:hAnsi="Times New Roman"/>
          <w:i/>
          <w:szCs w:val="24"/>
          <w:lang w:val="hr-HR"/>
        </w:rPr>
        <w:t>)</w:t>
      </w:r>
      <w:r w:rsidRPr="00CF3E4E">
        <w:rPr>
          <w:rFonts w:ascii="Times New Roman" w:hAnsi="Times New Roman"/>
          <w:i/>
          <w:szCs w:val="24"/>
          <w:lang w:val="hr-HR"/>
        </w:rPr>
        <w:t xml:space="preserve">. </w:t>
      </w:r>
    </w:p>
    <w:p w14:paraId="2853A916" w14:textId="77777777" w:rsidR="000B7D15" w:rsidRPr="00CF3E4E" w:rsidRDefault="000B7D15" w:rsidP="00CF3E4E">
      <w:pPr>
        <w:pStyle w:val="NoSpacing"/>
        <w:spacing w:line="276" w:lineRule="auto"/>
        <w:jc w:val="both"/>
        <w:rPr>
          <w:rFonts w:ascii="Times New Roman" w:hAnsi="Times New Roman"/>
          <w:szCs w:val="24"/>
          <w:lang w:val="hr-HR"/>
        </w:rPr>
      </w:pPr>
      <w:r w:rsidRPr="00CF3E4E">
        <w:rPr>
          <w:rFonts w:ascii="Times New Roman" w:hAnsi="Times New Roman"/>
          <w:szCs w:val="24"/>
          <w:lang w:val="hr-HR"/>
        </w:rPr>
        <w:tab/>
        <w:t xml:space="preserve">Za potpore male vrijednosti ili tzv. de </w:t>
      </w:r>
      <w:proofErr w:type="spellStart"/>
      <w:r w:rsidRPr="00CF3E4E">
        <w:rPr>
          <w:rFonts w:ascii="Times New Roman" w:hAnsi="Times New Roman"/>
          <w:szCs w:val="24"/>
          <w:lang w:val="hr-HR"/>
        </w:rPr>
        <w:t>minimis</w:t>
      </w:r>
      <w:proofErr w:type="spellEnd"/>
      <w:r w:rsidRPr="00CF3E4E">
        <w:rPr>
          <w:rFonts w:ascii="Times New Roman" w:hAnsi="Times New Roman"/>
          <w:szCs w:val="24"/>
          <w:lang w:val="hr-HR"/>
        </w:rPr>
        <w:t xml:space="preserve"> potpore određeno je da one imaju beznačajan ili gotovo nikakav utjecaj na tržišno natjecanje između država članica Europske unije, te ih kao takve davatelji državnih potpora ne moraju prijaviti na prethodno odobrenje Europskoj komisiji. </w:t>
      </w:r>
    </w:p>
    <w:p w14:paraId="2C8A7E78" w14:textId="77777777" w:rsidR="000B7D15" w:rsidRPr="00CF3E4E" w:rsidRDefault="000B7D15" w:rsidP="00CF3E4E">
      <w:pPr>
        <w:pStyle w:val="NoSpacing"/>
        <w:spacing w:line="276" w:lineRule="auto"/>
        <w:ind w:firstLine="708"/>
        <w:jc w:val="both"/>
        <w:rPr>
          <w:rFonts w:ascii="Times New Roman" w:hAnsi="Times New Roman"/>
          <w:color w:val="000000"/>
          <w:szCs w:val="24"/>
          <w:lang w:val="hr-HR"/>
        </w:rPr>
      </w:pPr>
      <w:r w:rsidRPr="00CF3E4E">
        <w:rPr>
          <w:rFonts w:ascii="Times New Roman" w:hAnsi="Times New Roman"/>
          <w:szCs w:val="24"/>
          <w:lang w:val="hr-HR"/>
        </w:rPr>
        <w:t>Potpore male vrijednosti prvenstveno su zamišljene kao potpora za male i srednje tvrtke i one mogu iznositi do 200.000,00 EUR</w:t>
      </w:r>
      <w:r w:rsidRPr="00CF3E4E">
        <w:rPr>
          <w:rFonts w:ascii="Times New Roman" w:hAnsi="Times New Roman"/>
          <w:color w:val="000000"/>
          <w:szCs w:val="24"/>
          <w:lang w:val="hr-HR"/>
        </w:rPr>
        <w:t xml:space="preserve">, osim u djelatnosti cestovnog prometa gdje je gornja granica određena u iznosu 100.000,00 EUR. </w:t>
      </w:r>
    </w:p>
    <w:p w14:paraId="58229463" w14:textId="77777777" w:rsidR="000B7D15" w:rsidRPr="00CF3E4E" w:rsidRDefault="000B7D15" w:rsidP="006C2CF2">
      <w:pPr>
        <w:pStyle w:val="NoSpacing"/>
        <w:spacing w:line="276" w:lineRule="auto"/>
        <w:ind w:firstLine="708"/>
        <w:jc w:val="both"/>
        <w:rPr>
          <w:rFonts w:ascii="Times New Roman" w:hAnsi="Times New Roman"/>
          <w:color w:val="000000"/>
          <w:szCs w:val="24"/>
          <w:lang w:val="hr-HR"/>
        </w:rPr>
      </w:pPr>
      <w:r w:rsidRPr="00CF3E4E">
        <w:rPr>
          <w:rFonts w:ascii="Times New Roman" w:hAnsi="Times New Roman"/>
          <w:color w:val="000000"/>
          <w:szCs w:val="24"/>
          <w:lang w:val="hr-HR"/>
        </w:rPr>
        <w:t xml:space="preserve">Navedeni iznos od 200.000,00 EUR odnosno 100.000,00 EUR ne smije biti premašen kod pojedinog poduzetnika u bilo kojem razdoblju od tri fiskalne godine. </w:t>
      </w:r>
    </w:p>
    <w:p w14:paraId="41A38F27" w14:textId="77777777" w:rsidR="000B7D15" w:rsidRPr="00CF3E4E" w:rsidRDefault="000B7D15" w:rsidP="006C2CF2">
      <w:pPr>
        <w:pStyle w:val="NoSpacing"/>
        <w:spacing w:line="276" w:lineRule="auto"/>
        <w:ind w:firstLine="708"/>
        <w:jc w:val="both"/>
        <w:rPr>
          <w:rFonts w:ascii="Times New Roman" w:hAnsi="Times New Roman"/>
          <w:color w:val="000000"/>
          <w:szCs w:val="24"/>
          <w:lang w:val="hr-HR"/>
        </w:rPr>
      </w:pPr>
      <w:r w:rsidRPr="00CF3E4E">
        <w:rPr>
          <w:rFonts w:ascii="Times New Roman" w:hAnsi="Times New Roman"/>
          <w:color w:val="000000"/>
          <w:szCs w:val="24"/>
          <w:lang w:val="hr-HR"/>
        </w:rPr>
        <w:lastRenderedPageBreak/>
        <w:t xml:space="preserve">De </w:t>
      </w:r>
      <w:proofErr w:type="spellStart"/>
      <w:r w:rsidRPr="00CF3E4E">
        <w:rPr>
          <w:rFonts w:ascii="Times New Roman" w:hAnsi="Times New Roman"/>
          <w:color w:val="000000"/>
          <w:szCs w:val="24"/>
          <w:lang w:val="hr-HR"/>
        </w:rPr>
        <w:t>minimis</w:t>
      </w:r>
      <w:proofErr w:type="spellEnd"/>
      <w:r w:rsidRPr="00CF3E4E">
        <w:rPr>
          <w:rFonts w:ascii="Times New Roman" w:hAnsi="Times New Roman"/>
          <w:color w:val="000000"/>
          <w:szCs w:val="24"/>
          <w:lang w:val="hr-HR"/>
        </w:rPr>
        <w:t xml:space="preserve"> potpore mogu se dodijeliti svim poduzetnicima u svim sektorima i bez obzira za što će ih poduzetnik utrošiti (investicije, tekući troškovi poslovanja itd.). Međutim kao i kod ostalih vrsta državnih potpora postoji iznimka za što se ne može dodijeliti de </w:t>
      </w:r>
      <w:proofErr w:type="spellStart"/>
      <w:r w:rsidRPr="00CF3E4E">
        <w:rPr>
          <w:rFonts w:ascii="Times New Roman" w:hAnsi="Times New Roman"/>
          <w:color w:val="000000"/>
          <w:szCs w:val="24"/>
          <w:lang w:val="hr-HR"/>
        </w:rPr>
        <w:t>minimis</w:t>
      </w:r>
      <w:proofErr w:type="spellEnd"/>
      <w:r w:rsidRPr="00CF3E4E">
        <w:rPr>
          <w:rFonts w:ascii="Times New Roman" w:hAnsi="Times New Roman"/>
          <w:color w:val="000000"/>
          <w:szCs w:val="24"/>
          <w:lang w:val="hr-HR"/>
        </w:rPr>
        <w:t xml:space="preserve"> potpora a to su:</w:t>
      </w:r>
    </w:p>
    <w:p w14:paraId="3AB7A84E" w14:textId="77777777" w:rsidR="000B7D15" w:rsidRPr="00CF3E4E" w:rsidRDefault="000B7D15" w:rsidP="006C2CF2">
      <w:pPr>
        <w:pStyle w:val="NoSpacing"/>
        <w:spacing w:line="276" w:lineRule="auto"/>
        <w:ind w:firstLine="708"/>
        <w:jc w:val="both"/>
        <w:rPr>
          <w:rFonts w:ascii="Times New Roman" w:hAnsi="Times New Roman"/>
          <w:color w:val="000000"/>
          <w:szCs w:val="24"/>
          <w:lang w:val="hr-HR"/>
        </w:rPr>
      </w:pPr>
    </w:p>
    <w:p w14:paraId="32C089B6" w14:textId="77777777" w:rsidR="000B7D15" w:rsidRPr="00CF3E4E" w:rsidRDefault="000B7D15" w:rsidP="00CF3E4E">
      <w:pPr>
        <w:pStyle w:val="NoSpacing"/>
        <w:spacing w:line="276" w:lineRule="auto"/>
        <w:jc w:val="both"/>
        <w:rPr>
          <w:rFonts w:ascii="Times New Roman" w:hAnsi="Times New Roman"/>
          <w:color w:val="000000"/>
          <w:szCs w:val="24"/>
          <w:lang w:val="hr-HR"/>
        </w:rPr>
      </w:pPr>
      <w:r w:rsidRPr="00CF3E4E">
        <w:rPr>
          <w:rFonts w:ascii="Times New Roman" w:hAnsi="Times New Roman"/>
          <w:color w:val="000000"/>
          <w:szCs w:val="24"/>
          <w:lang w:val="hr-HR"/>
        </w:rPr>
        <w:t>-</w:t>
      </w:r>
      <w:r w:rsidR="00231D99" w:rsidRPr="00CF3E4E">
        <w:rPr>
          <w:rFonts w:ascii="Times New Roman" w:hAnsi="Times New Roman"/>
          <w:color w:val="000000"/>
          <w:szCs w:val="24"/>
          <w:lang w:val="hr-HR"/>
        </w:rPr>
        <w:t xml:space="preserve"> </w:t>
      </w:r>
      <w:r w:rsidRPr="00CF3E4E">
        <w:rPr>
          <w:rFonts w:ascii="Times New Roman" w:hAnsi="Times New Roman"/>
          <w:color w:val="000000"/>
          <w:szCs w:val="24"/>
          <w:lang w:val="hr-HR"/>
        </w:rPr>
        <w:t>potpore poduzetnicima koji djeluju u sektoru ribarstva i akvakulture</w:t>
      </w:r>
      <w:r w:rsidR="0049271A" w:rsidRPr="00CF3E4E">
        <w:rPr>
          <w:rFonts w:ascii="Times New Roman" w:hAnsi="Times New Roman"/>
          <w:color w:val="000000"/>
          <w:szCs w:val="24"/>
          <w:lang w:val="hr-HR"/>
        </w:rPr>
        <w:t>,</w:t>
      </w:r>
    </w:p>
    <w:p w14:paraId="1E70CD90" w14:textId="77777777" w:rsidR="000B7D15" w:rsidRPr="00CF3E4E" w:rsidRDefault="000B7D15" w:rsidP="00CF3E4E">
      <w:pPr>
        <w:pStyle w:val="NoSpacing"/>
        <w:spacing w:line="276" w:lineRule="auto"/>
        <w:jc w:val="both"/>
        <w:rPr>
          <w:rFonts w:ascii="Times New Roman" w:hAnsi="Times New Roman"/>
          <w:color w:val="000000"/>
          <w:szCs w:val="24"/>
          <w:lang w:val="hr-HR"/>
        </w:rPr>
      </w:pPr>
      <w:r w:rsidRPr="00CF3E4E">
        <w:rPr>
          <w:rFonts w:ascii="Times New Roman" w:hAnsi="Times New Roman"/>
          <w:color w:val="000000"/>
          <w:szCs w:val="24"/>
          <w:lang w:val="hr-HR"/>
        </w:rPr>
        <w:t>-</w:t>
      </w:r>
      <w:r w:rsidR="00231D99" w:rsidRPr="00CF3E4E">
        <w:rPr>
          <w:rFonts w:ascii="Times New Roman" w:hAnsi="Times New Roman"/>
          <w:color w:val="000000"/>
          <w:szCs w:val="24"/>
          <w:lang w:val="hr-HR"/>
        </w:rPr>
        <w:t xml:space="preserve"> </w:t>
      </w:r>
      <w:r w:rsidRPr="00CF3E4E">
        <w:rPr>
          <w:rFonts w:ascii="Times New Roman" w:hAnsi="Times New Roman"/>
          <w:color w:val="000000"/>
          <w:szCs w:val="24"/>
          <w:lang w:val="hr-HR"/>
        </w:rPr>
        <w:t>potpore poduzetnicima koji djeluju u primarnoj proizvodnji poljoprivrednih proizvoda, te u sektoru prerade i stavljanja na tržište poljoprivrednih proizvoda i to u slučajevima kada je iznos potpore fiksno utvrđen na temelju cijene ili količine takvih proizvoda kupljenih od primarnih proizvođača te stavljenih na tržište od strane predmetnog poduzetnika i potpore koje su uvjetovane njihovim djelomičnim ili potpunim pren</w:t>
      </w:r>
      <w:r w:rsidR="0049271A" w:rsidRPr="00CF3E4E">
        <w:rPr>
          <w:rFonts w:ascii="Times New Roman" w:hAnsi="Times New Roman"/>
          <w:color w:val="000000"/>
          <w:szCs w:val="24"/>
          <w:lang w:val="hr-HR"/>
        </w:rPr>
        <w:t>ošenjem na primarne proizvođače,</w:t>
      </w:r>
    </w:p>
    <w:p w14:paraId="317CAFBE" w14:textId="77777777" w:rsidR="000B7D15" w:rsidRPr="00CF3E4E" w:rsidRDefault="000B7D15" w:rsidP="00CF3E4E">
      <w:pPr>
        <w:pStyle w:val="NoSpacing"/>
        <w:spacing w:line="276" w:lineRule="auto"/>
        <w:jc w:val="both"/>
        <w:rPr>
          <w:rFonts w:ascii="Times New Roman" w:hAnsi="Times New Roman"/>
          <w:color w:val="000000"/>
          <w:szCs w:val="24"/>
          <w:lang w:val="hr-HR"/>
        </w:rPr>
      </w:pPr>
      <w:r w:rsidRPr="00CF3E4E">
        <w:rPr>
          <w:rFonts w:ascii="Times New Roman" w:hAnsi="Times New Roman"/>
          <w:color w:val="000000"/>
          <w:szCs w:val="24"/>
          <w:lang w:val="hr-HR"/>
        </w:rPr>
        <w:t>-</w:t>
      </w:r>
      <w:r w:rsidR="00231D99" w:rsidRPr="00CF3E4E">
        <w:rPr>
          <w:rFonts w:ascii="Times New Roman" w:hAnsi="Times New Roman"/>
          <w:color w:val="000000"/>
          <w:szCs w:val="24"/>
          <w:lang w:val="hr-HR"/>
        </w:rPr>
        <w:t xml:space="preserve"> </w:t>
      </w:r>
      <w:r w:rsidRPr="00CF3E4E">
        <w:rPr>
          <w:rFonts w:ascii="Times New Roman" w:hAnsi="Times New Roman"/>
          <w:color w:val="000000"/>
          <w:szCs w:val="24"/>
          <w:lang w:val="hr-HR"/>
        </w:rPr>
        <w:t>za izvoznu potporu koja je neposredno vezana za cijenu i izvoznu količinu, te za uspostavljanje i funkcioniranje distribucijske mreže u drugim zemljama. P</w:t>
      </w:r>
      <w:r w:rsidR="0049271A" w:rsidRPr="00CF3E4E">
        <w:rPr>
          <w:rFonts w:ascii="Times New Roman" w:hAnsi="Times New Roman"/>
          <w:color w:val="000000"/>
          <w:szCs w:val="24"/>
          <w:lang w:val="hr-HR"/>
        </w:rPr>
        <w:t>otpore za troškove na sajmovima</w:t>
      </w:r>
      <w:r w:rsidRPr="00CF3E4E">
        <w:rPr>
          <w:rFonts w:ascii="Times New Roman" w:hAnsi="Times New Roman"/>
          <w:color w:val="000000"/>
          <w:szCs w:val="24"/>
          <w:lang w:val="hr-HR"/>
        </w:rPr>
        <w:t>, za troškove studija ili savjetodavnih usluga potrebnih za uvođenje novog ili postojećeg proizvoda na novo tržište u drugoj državi članici ili trećoj zemlji obično ne čine potporu za izvoz</w:t>
      </w:r>
      <w:r w:rsidR="0049271A" w:rsidRPr="00CF3E4E">
        <w:rPr>
          <w:rFonts w:ascii="Times New Roman" w:hAnsi="Times New Roman"/>
          <w:color w:val="000000"/>
          <w:szCs w:val="24"/>
          <w:lang w:val="hr-HR"/>
        </w:rPr>
        <w:t>,</w:t>
      </w:r>
    </w:p>
    <w:p w14:paraId="109E0D31" w14:textId="77777777" w:rsidR="000B7D15" w:rsidRPr="00CF3E4E" w:rsidRDefault="000B7D15" w:rsidP="00CF3E4E">
      <w:pPr>
        <w:pStyle w:val="NoSpacing"/>
        <w:spacing w:line="276" w:lineRule="auto"/>
        <w:jc w:val="both"/>
        <w:rPr>
          <w:rFonts w:ascii="Times New Roman" w:hAnsi="Times New Roman"/>
          <w:color w:val="000000"/>
          <w:szCs w:val="24"/>
          <w:lang w:val="hr-HR"/>
        </w:rPr>
      </w:pPr>
      <w:r w:rsidRPr="00CF3E4E">
        <w:rPr>
          <w:rFonts w:ascii="Times New Roman" w:hAnsi="Times New Roman"/>
          <w:color w:val="000000"/>
          <w:szCs w:val="24"/>
          <w:lang w:val="hr-HR"/>
        </w:rPr>
        <w:t>-</w:t>
      </w:r>
      <w:r w:rsidR="00231D99" w:rsidRPr="00CF3E4E">
        <w:rPr>
          <w:rFonts w:ascii="Times New Roman" w:hAnsi="Times New Roman"/>
          <w:color w:val="000000"/>
          <w:szCs w:val="24"/>
          <w:lang w:val="hr-HR"/>
        </w:rPr>
        <w:t xml:space="preserve"> </w:t>
      </w:r>
      <w:r w:rsidRPr="00CF3E4E">
        <w:rPr>
          <w:rFonts w:ascii="Times New Roman" w:hAnsi="Times New Roman"/>
          <w:color w:val="000000"/>
          <w:szCs w:val="24"/>
          <w:lang w:val="hr-HR"/>
        </w:rPr>
        <w:t>davanje prednosti domaćim proizvodima u odnosu na uvozne proizvode</w:t>
      </w:r>
      <w:r w:rsidR="0049271A" w:rsidRPr="00CF3E4E">
        <w:rPr>
          <w:rFonts w:ascii="Times New Roman" w:hAnsi="Times New Roman"/>
          <w:color w:val="000000"/>
          <w:szCs w:val="24"/>
          <w:lang w:val="hr-HR"/>
        </w:rPr>
        <w:t>,</w:t>
      </w:r>
    </w:p>
    <w:p w14:paraId="58203B92" w14:textId="77777777" w:rsidR="000B7D15" w:rsidRPr="00CF3E4E" w:rsidRDefault="000B7D15" w:rsidP="00CF3E4E">
      <w:pPr>
        <w:pStyle w:val="NoSpacing"/>
        <w:spacing w:line="276" w:lineRule="auto"/>
        <w:jc w:val="both"/>
        <w:rPr>
          <w:rFonts w:ascii="Times New Roman" w:hAnsi="Times New Roman"/>
          <w:color w:val="000000"/>
          <w:szCs w:val="24"/>
          <w:lang w:val="hr-HR"/>
        </w:rPr>
      </w:pPr>
      <w:r w:rsidRPr="00CF3E4E">
        <w:rPr>
          <w:rFonts w:ascii="Times New Roman" w:hAnsi="Times New Roman"/>
          <w:color w:val="000000"/>
          <w:szCs w:val="24"/>
          <w:lang w:val="hr-HR"/>
        </w:rPr>
        <w:t>-</w:t>
      </w:r>
      <w:r w:rsidR="00231D99" w:rsidRPr="00CF3E4E">
        <w:rPr>
          <w:rFonts w:ascii="Times New Roman" w:hAnsi="Times New Roman"/>
          <w:color w:val="000000"/>
          <w:szCs w:val="24"/>
          <w:lang w:val="hr-HR"/>
        </w:rPr>
        <w:t xml:space="preserve"> </w:t>
      </w:r>
      <w:r w:rsidRPr="00CF3E4E">
        <w:rPr>
          <w:rFonts w:ascii="Times New Roman" w:hAnsi="Times New Roman"/>
          <w:color w:val="000000"/>
          <w:szCs w:val="24"/>
          <w:lang w:val="hr-HR"/>
        </w:rPr>
        <w:t xml:space="preserve">za nabavku vozila za cestovni prijevoz tereta poduzetnicima koji se bave cestovnim prijevozom tereta za najamninu i naknadu. </w:t>
      </w:r>
    </w:p>
    <w:p w14:paraId="679A2AED" w14:textId="77777777" w:rsidR="000B7D15" w:rsidRPr="00CF3E4E" w:rsidRDefault="000B7D15" w:rsidP="006C2CF2">
      <w:pPr>
        <w:pStyle w:val="NoSpacing"/>
        <w:spacing w:line="276" w:lineRule="auto"/>
        <w:jc w:val="both"/>
        <w:rPr>
          <w:rFonts w:ascii="Times New Roman" w:hAnsi="Times New Roman"/>
          <w:color w:val="000000"/>
          <w:szCs w:val="24"/>
          <w:lang w:val="hr-HR"/>
        </w:rPr>
      </w:pPr>
    </w:p>
    <w:p w14:paraId="206DAC9A" w14:textId="77777777" w:rsidR="000B7D15" w:rsidRPr="00CF3E4E" w:rsidRDefault="000B7D15" w:rsidP="006C2CF2">
      <w:pPr>
        <w:autoSpaceDE w:val="0"/>
        <w:autoSpaceDN w:val="0"/>
        <w:adjustRightInd w:val="0"/>
        <w:spacing w:line="276" w:lineRule="auto"/>
        <w:jc w:val="both"/>
        <w:rPr>
          <w:rFonts w:ascii="Times New Roman" w:hAnsi="Times New Roman"/>
          <w:b/>
          <w:color w:val="000000"/>
          <w:szCs w:val="24"/>
        </w:rPr>
      </w:pPr>
      <w:r w:rsidRPr="00CF3E4E">
        <w:rPr>
          <w:rFonts w:ascii="Times New Roman" w:hAnsi="Times New Roman"/>
          <w:color w:val="000000"/>
        </w:rPr>
        <w:tab/>
      </w:r>
      <w:r w:rsidR="009D5EE6" w:rsidRPr="00CF3E4E">
        <w:rPr>
          <w:rFonts w:ascii="Times New Roman" w:hAnsi="Times New Roman"/>
          <w:color w:val="000000"/>
        </w:rPr>
        <w:tab/>
      </w:r>
      <w:r w:rsidR="009D5EE6" w:rsidRPr="00CF3E4E">
        <w:rPr>
          <w:rFonts w:ascii="Times New Roman" w:hAnsi="Times New Roman"/>
          <w:color w:val="000000"/>
        </w:rPr>
        <w:tab/>
      </w:r>
      <w:r w:rsidR="009D5EE6" w:rsidRPr="00CF3E4E">
        <w:rPr>
          <w:rFonts w:ascii="Times New Roman" w:hAnsi="Times New Roman"/>
          <w:color w:val="000000"/>
        </w:rPr>
        <w:tab/>
      </w:r>
      <w:r w:rsidR="009D5EE6" w:rsidRPr="00CF3E4E">
        <w:rPr>
          <w:rFonts w:ascii="Times New Roman" w:hAnsi="Times New Roman"/>
          <w:color w:val="000000"/>
        </w:rPr>
        <w:tab/>
      </w:r>
      <w:r w:rsidR="009D5EE6" w:rsidRPr="00CF3E4E">
        <w:rPr>
          <w:rFonts w:ascii="Times New Roman" w:hAnsi="Times New Roman"/>
          <w:color w:val="000000"/>
        </w:rPr>
        <w:tab/>
      </w:r>
      <w:r w:rsidRPr="00CF3E4E">
        <w:rPr>
          <w:rFonts w:ascii="Times New Roman" w:hAnsi="Times New Roman"/>
          <w:b/>
          <w:color w:val="000000"/>
          <w:szCs w:val="24"/>
        </w:rPr>
        <w:t>Članak 3.</w:t>
      </w:r>
    </w:p>
    <w:p w14:paraId="2A835601" w14:textId="77777777" w:rsidR="000B7D15" w:rsidRPr="00CF3E4E" w:rsidRDefault="000B7D15" w:rsidP="006C2CF2">
      <w:pPr>
        <w:pStyle w:val="NoSpacing"/>
        <w:spacing w:line="276" w:lineRule="auto"/>
        <w:jc w:val="center"/>
        <w:rPr>
          <w:rFonts w:ascii="Times New Roman" w:hAnsi="Times New Roman"/>
          <w:color w:val="000000"/>
          <w:szCs w:val="24"/>
          <w:lang w:val="hr-HR"/>
        </w:rPr>
      </w:pPr>
    </w:p>
    <w:p w14:paraId="0B8737D6" w14:textId="22CB5D6D" w:rsidR="000B7D15" w:rsidRPr="00CF3E4E" w:rsidRDefault="000B7D15" w:rsidP="006C2CF2">
      <w:pPr>
        <w:pStyle w:val="NoSpacing"/>
        <w:spacing w:line="276" w:lineRule="auto"/>
        <w:jc w:val="both"/>
        <w:rPr>
          <w:rFonts w:ascii="Times New Roman" w:hAnsi="Times New Roman"/>
          <w:lang w:val="hr-HR"/>
        </w:rPr>
      </w:pPr>
      <w:r w:rsidRPr="00CF3E4E">
        <w:rPr>
          <w:rFonts w:ascii="Times New Roman" w:hAnsi="Times New Roman"/>
          <w:color w:val="000000"/>
          <w:szCs w:val="24"/>
          <w:lang w:val="hr-HR"/>
        </w:rPr>
        <w:tab/>
      </w:r>
      <w:r w:rsidRPr="00395640">
        <w:rPr>
          <w:rFonts w:ascii="Times New Roman" w:hAnsi="Times New Roman"/>
          <w:szCs w:val="24"/>
          <w:lang w:val="hr-HR"/>
        </w:rPr>
        <w:t>Korisnici sredstava potpore su m</w:t>
      </w:r>
      <w:r w:rsidR="009402EA" w:rsidRPr="00395640">
        <w:rPr>
          <w:rFonts w:ascii="Times New Roman" w:hAnsi="Times New Roman"/>
          <w:szCs w:val="24"/>
          <w:lang w:val="hr-HR"/>
        </w:rPr>
        <w:t xml:space="preserve">ikro, male i srednje tvrtke i </w:t>
      </w:r>
      <w:r w:rsidRPr="00395640">
        <w:rPr>
          <w:rFonts w:ascii="Times New Roman" w:hAnsi="Times New Roman"/>
          <w:szCs w:val="24"/>
          <w:lang w:val="hr-HR"/>
        </w:rPr>
        <w:t xml:space="preserve">obrti a koji/e imaju sjedište i proizvodne kapacitete na području </w:t>
      </w:r>
      <w:r w:rsidR="009402EA" w:rsidRPr="00395640">
        <w:rPr>
          <w:rFonts w:ascii="Times New Roman" w:hAnsi="Times New Roman"/>
          <w:szCs w:val="24"/>
          <w:lang w:val="hr-HR"/>
        </w:rPr>
        <w:t>Bjelovarsko-bilogorske županije.  U dijelu potpora za turizam</w:t>
      </w:r>
      <w:r w:rsidR="003A3727" w:rsidRPr="00395640">
        <w:rPr>
          <w:rFonts w:ascii="Times New Roman" w:hAnsi="Times New Roman"/>
          <w:szCs w:val="24"/>
          <w:lang w:val="hr-HR"/>
        </w:rPr>
        <w:t xml:space="preserve"> </w:t>
      </w:r>
      <w:r w:rsidR="00CF3E4E" w:rsidRPr="00395640">
        <w:rPr>
          <w:rFonts w:ascii="Times New Roman" w:hAnsi="Times New Roman"/>
          <w:szCs w:val="24"/>
          <w:lang w:val="hr-HR"/>
        </w:rPr>
        <w:t>(čl. 6 – mjera 10.)</w:t>
      </w:r>
      <w:r w:rsidR="009402EA" w:rsidRPr="00395640">
        <w:rPr>
          <w:rFonts w:ascii="Times New Roman" w:hAnsi="Times New Roman"/>
          <w:szCs w:val="24"/>
          <w:lang w:val="hr-HR"/>
        </w:rPr>
        <w:t xml:space="preserve">, korisnici sredstava su </w:t>
      </w:r>
      <w:r w:rsidR="009402EA" w:rsidRPr="00395640">
        <w:rPr>
          <w:rFonts w:ascii="Times New Roman" w:hAnsi="Times New Roman"/>
          <w:lang w:val="hr-HR"/>
        </w:rPr>
        <w:t>registrirani privatni iznajmljivači, obrti, tvrtke, ustanove, obiteljska poljoprivredna gospodarstva ili udruge koje su registrirane za iznajmljivanje objekata, odnosno pružanje usluge smještaja, sa sjedištem u Bjelovarsko-bilogorskoj županiji.</w:t>
      </w:r>
    </w:p>
    <w:p w14:paraId="5D75CD8E" w14:textId="77777777" w:rsidR="00EF5684" w:rsidRPr="00CF3E4E" w:rsidRDefault="00EF5684" w:rsidP="006C2CF2">
      <w:pPr>
        <w:pStyle w:val="NoSpacing"/>
        <w:spacing w:line="276" w:lineRule="auto"/>
        <w:jc w:val="both"/>
        <w:rPr>
          <w:rFonts w:ascii="Times New Roman" w:hAnsi="Times New Roman"/>
          <w:color w:val="000000"/>
          <w:szCs w:val="24"/>
          <w:lang w:val="hr-HR"/>
        </w:rPr>
      </w:pPr>
    </w:p>
    <w:p w14:paraId="0B5B9F00" w14:textId="77777777" w:rsidR="000B7D15" w:rsidRPr="00CF3E4E" w:rsidRDefault="000B7D15" w:rsidP="006C2CF2">
      <w:pPr>
        <w:spacing w:line="276" w:lineRule="auto"/>
        <w:jc w:val="center"/>
        <w:rPr>
          <w:rFonts w:ascii="Times New Roman" w:eastAsia="Calibri" w:hAnsi="Times New Roman"/>
          <w:b/>
          <w:lang w:eastAsia="en-US"/>
        </w:rPr>
      </w:pPr>
      <w:r w:rsidRPr="00CF3E4E">
        <w:rPr>
          <w:rFonts w:ascii="Times New Roman" w:eastAsia="Calibri" w:hAnsi="Times New Roman"/>
          <w:b/>
          <w:lang w:eastAsia="en-US"/>
        </w:rPr>
        <w:t>Članak 4.</w:t>
      </w:r>
    </w:p>
    <w:p w14:paraId="54EF7161" w14:textId="77777777" w:rsidR="000B7D15" w:rsidRPr="00CF3E4E" w:rsidRDefault="000B7D15" w:rsidP="006C2CF2">
      <w:pPr>
        <w:spacing w:line="276" w:lineRule="auto"/>
        <w:jc w:val="center"/>
        <w:rPr>
          <w:rFonts w:ascii="Times New Roman" w:eastAsia="Calibri" w:hAnsi="Times New Roman"/>
          <w:lang w:eastAsia="en-US"/>
        </w:rPr>
      </w:pPr>
    </w:p>
    <w:p w14:paraId="00DD80CA" w14:textId="77777777" w:rsidR="000B7D15" w:rsidRPr="00CF3E4E" w:rsidRDefault="0049271A" w:rsidP="006C2CF2">
      <w:pPr>
        <w:spacing w:line="276" w:lineRule="auto"/>
        <w:jc w:val="both"/>
        <w:rPr>
          <w:rFonts w:ascii="Times New Roman" w:eastAsia="Calibri" w:hAnsi="Times New Roman"/>
          <w:lang w:eastAsia="en-US"/>
        </w:rPr>
      </w:pPr>
      <w:r w:rsidRPr="00CF3E4E">
        <w:rPr>
          <w:rFonts w:ascii="Times New Roman" w:eastAsia="Calibri" w:hAnsi="Times New Roman"/>
          <w:lang w:eastAsia="en-US"/>
        </w:rPr>
        <w:tab/>
        <w:t>Sukladno Uredbi</w:t>
      </w:r>
      <w:r w:rsidR="000B7D15" w:rsidRPr="00CF3E4E">
        <w:rPr>
          <w:rFonts w:ascii="Times New Roman" w:eastAsia="Calibri" w:hAnsi="Times New Roman"/>
          <w:lang w:eastAsia="en-US"/>
        </w:rPr>
        <w:t xml:space="preserve"> o de </w:t>
      </w:r>
      <w:proofErr w:type="spellStart"/>
      <w:r w:rsidR="000B7D15" w:rsidRPr="00CF3E4E">
        <w:rPr>
          <w:rFonts w:ascii="Times New Roman" w:eastAsia="Calibri" w:hAnsi="Times New Roman"/>
          <w:lang w:eastAsia="en-US"/>
        </w:rPr>
        <w:t>minimis</w:t>
      </w:r>
      <w:proofErr w:type="spellEnd"/>
      <w:r w:rsidR="000B7D15" w:rsidRPr="00CF3E4E">
        <w:rPr>
          <w:rFonts w:ascii="Times New Roman" w:eastAsia="Calibri" w:hAnsi="Times New Roman"/>
          <w:lang w:eastAsia="en-US"/>
        </w:rPr>
        <w:t xml:space="preserve"> potporama pod pojmom „jedan poduzetnik“ obuhvaćena su sva poduzeća koja su u najmanje jednom od sljedećih međusobnih odnosa:</w:t>
      </w:r>
    </w:p>
    <w:p w14:paraId="4CA28419" w14:textId="77777777" w:rsidR="000B7D15" w:rsidRPr="00CF3E4E" w:rsidRDefault="000B7D15" w:rsidP="006C2CF2">
      <w:pPr>
        <w:numPr>
          <w:ilvl w:val="0"/>
          <w:numId w:val="24"/>
        </w:numPr>
        <w:spacing w:line="276" w:lineRule="auto"/>
        <w:jc w:val="both"/>
        <w:rPr>
          <w:rFonts w:ascii="Times New Roman" w:eastAsia="Calibri" w:hAnsi="Times New Roman"/>
          <w:lang w:eastAsia="en-US"/>
        </w:rPr>
      </w:pPr>
      <w:r w:rsidRPr="00CF3E4E">
        <w:rPr>
          <w:rFonts w:ascii="Times New Roman" w:eastAsia="Calibri" w:hAnsi="Times New Roman"/>
          <w:lang w:eastAsia="en-US"/>
        </w:rPr>
        <w:t>jedno poduzeće ima većinu glasačkih prava ili članova u drugom poduzeću;</w:t>
      </w:r>
    </w:p>
    <w:p w14:paraId="11B28E33" w14:textId="77777777" w:rsidR="000B7D15" w:rsidRPr="00CF3E4E" w:rsidRDefault="000B7D15" w:rsidP="006C2CF2">
      <w:pPr>
        <w:numPr>
          <w:ilvl w:val="0"/>
          <w:numId w:val="24"/>
        </w:numPr>
        <w:spacing w:line="276" w:lineRule="auto"/>
        <w:jc w:val="both"/>
        <w:rPr>
          <w:rFonts w:ascii="Times New Roman" w:eastAsia="Calibri" w:hAnsi="Times New Roman"/>
          <w:lang w:eastAsia="en-US"/>
        </w:rPr>
      </w:pPr>
      <w:r w:rsidRPr="00CF3E4E">
        <w:rPr>
          <w:rFonts w:ascii="Times New Roman" w:eastAsia="Calibri" w:hAnsi="Times New Roman"/>
          <w:lang w:eastAsia="en-US"/>
        </w:rPr>
        <w:t>jedno poduzeće ima pravo imenovati ili smijeniti većinu članova upravnog ili nadzornog tijela drugog poduzeće;</w:t>
      </w:r>
    </w:p>
    <w:p w14:paraId="0A05F4AD" w14:textId="77777777" w:rsidR="000B7D15" w:rsidRPr="00CF3E4E" w:rsidRDefault="000B7D15" w:rsidP="006C2CF2">
      <w:pPr>
        <w:numPr>
          <w:ilvl w:val="0"/>
          <w:numId w:val="24"/>
        </w:numPr>
        <w:spacing w:line="276" w:lineRule="auto"/>
        <w:jc w:val="both"/>
        <w:rPr>
          <w:rFonts w:ascii="Times New Roman" w:eastAsia="Calibri" w:hAnsi="Times New Roman"/>
          <w:lang w:eastAsia="en-US"/>
        </w:rPr>
      </w:pPr>
      <w:r w:rsidRPr="00CF3E4E">
        <w:rPr>
          <w:rFonts w:ascii="Times New Roman" w:eastAsia="Calibri" w:hAnsi="Times New Roman"/>
          <w:lang w:eastAsia="en-US"/>
        </w:rPr>
        <w:t>jedno poduzeće ima pravo ostvarivati vladajući utjecaj na drugo poduzeće prema ugovoru sklopljenom ugovoru ili prema odredbama statuta ili društvenog ugovora tog poduzeća</w:t>
      </w:r>
      <w:r w:rsidR="008C1E31" w:rsidRPr="00CF3E4E">
        <w:rPr>
          <w:rFonts w:ascii="Times New Roman" w:eastAsia="Calibri" w:hAnsi="Times New Roman"/>
          <w:lang w:eastAsia="en-US"/>
        </w:rPr>
        <w:t>;</w:t>
      </w:r>
    </w:p>
    <w:p w14:paraId="21884287" w14:textId="77777777" w:rsidR="000B7D15" w:rsidRPr="00CF3E4E" w:rsidRDefault="000B7D15" w:rsidP="006C2CF2">
      <w:pPr>
        <w:numPr>
          <w:ilvl w:val="0"/>
          <w:numId w:val="24"/>
        </w:numPr>
        <w:spacing w:line="276" w:lineRule="auto"/>
        <w:jc w:val="both"/>
        <w:rPr>
          <w:rFonts w:ascii="Times New Roman" w:eastAsia="Calibri" w:hAnsi="Times New Roman"/>
          <w:lang w:eastAsia="en-US"/>
        </w:rPr>
      </w:pPr>
      <w:r w:rsidRPr="00CF3E4E">
        <w:rPr>
          <w:rFonts w:ascii="Times New Roman" w:eastAsia="Calibri" w:hAnsi="Times New Roman"/>
          <w:lang w:eastAsia="en-US"/>
        </w:rPr>
        <w:t>jedno poduzeće koje je dioničar ili član u drugom poduzeću, kontrolira samo, u skladu s dogovorom s drugim dioničarima ili članovima tog poduzeća, većinu glasačkih prava u tom poduzeću.</w:t>
      </w:r>
    </w:p>
    <w:p w14:paraId="036CF8EF" w14:textId="77777777" w:rsidR="000B7D15" w:rsidRPr="00CF3E4E" w:rsidRDefault="000B7D15" w:rsidP="006C2CF2">
      <w:pPr>
        <w:spacing w:line="276" w:lineRule="auto"/>
        <w:jc w:val="both"/>
        <w:rPr>
          <w:rFonts w:ascii="Times New Roman" w:eastAsia="Calibri" w:hAnsi="Times New Roman"/>
          <w:lang w:eastAsia="en-US"/>
        </w:rPr>
      </w:pPr>
    </w:p>
    <w:p w14:paraId="06968BAB" w14:textId="77777777" w:rsidR="000B7D15" w:rsidRPr="00CF3E4E" w:rsidRDefault="000B7D15" w:rsidP="006C2CF2">
      <w:pPr>
        <w:spacing w:line="276" w:lineRule="auto"/>
        <w:jc w:val="both"/>
        <w:rPr>
          <w:rFonts w:ascii="Times New Roman" w:eastAsia="Calibri" w:hAnsi="Times New Roman"/>
          <w:lang w:eastAsia="en-US"/>
        </w:rPr>
      </w:pPr>
      <w:r w:rsidRPr="00CF3E4E">
        <w:rPr>
          <w:rFonts w:ascii="Times New Roman" w:eastAsia="Calibri" w:hAnsi="Times New Roman"/>
          <w:lang w:eastAsia="en-US"/>
        </w:rPr>
        <w:tab/>
        <w:t>Poduzeća koja su u bilo kojem od odnosa navedenih u prvom podstavku točka (a) do (d) preko jednog ili više drugih poduzeća isto se tako smatraju jednim poduzetnikom.</w:t>
      </w:r>
    </w:p>
    <w:p w14:paraId="5878E45B" w14:textId="77777777" w:rsidR="008C1E31" w:rsidRPr="00CF3E4E" w:rsidRDefault="008C1E31" w:rsidP="006C2CF2">
      <w:pPr>
        <w:spacing w:line="276" w:lineRule="auto"/>
        <w:jc w:val="both"/>
        <w:rPr>
          <w:rFonts w:ascii="Times New Roman" w:eastAsia="Calibri" w:hAnsi="Times New Roman"/>
          <w:lang w:eastAsia="en-US"/>
        </w:rPr>
      </w:pPr>
    </w:p>
    <w:p w14:paraId="30DD4A9B" w14:textId="77777777" w:rsidR="000B7D15" w:rsidRPr="00CF3E4E" w:rsidRDefault="000B7D15" w:rsidP="006C2CF2">
      <w:pPr>
        <w:spacing w:line="276" w:lineRule="auto"/>
        <w:jc w:val="center"/>
        <w:rPr>
          <w:rFonts w:ascii="Times New Roman" w:eastAsia="Calibri" w:hAnsi="Times New Roman"/>
          <w:b/>
          <w:lang w:eastAsia="en-US"/>
        </w:rPr>
      </w:pPr>
      <w:r w:rsidRPr="00CF3E4E">
        <w:rPr>
          <w:rFonts w:ascii="Times New Roman" w:eastAsia="Calibri" w:hAnsi="Times New Roman"/>
          <w:b/>
          <w:lang w:eastAsia="en-US"/>
        </w:rPr>
        <w:t>Članak 5.</w:t>
      </w:r>
    </w:p>
    <w:p w14:paraId="3483E417" w14:textId="77777777" w:rsidR="000B7D15" w:rsidRPr="00CF3E4E" w:rsidRDefault="000B7D15" w:rsidP="006C2CF2">
      <w:pPr>
        <w:spacing w:line="276" w:lineRule="auto"/>
        <w:jc w:val="both"/>
        <w:rPr>
          <w:rFonts w:ascii="Times New Roman" w:eastAsia="Calibri" w:hAnsi="Times New Roman"/>
          <w:lang w:eastAsia="en-US"/>
        </w:rPr>
      </w:pPr>
    </w:p>
    <w:p w14:paraId="42D220A5" w14:textId="44AE751B" w:rsidR="000B7D15" w:rsidRPr="00CF3E4E" w:rsidRDefault="000B7D15" w:rsidP="00395640">
      <w:pPr>
        <w:pStyle w:val="NormalWeb"/>
        <w:spacing w:before="0" w:beforeAutospacing="0" w:after="0" w:afterAutospacing="0" w:line="276" w:lineRule="auto"/>
        <w:ind w:firstLine="720"/>
      </w:pPr>
      <w:r w:rsidRPr="00CF3E4E">
        <w:t>Zakonom o poticanju malog i srednjeg poduzetništva</w:t>
      </w:r>
      <w:r w:rsidR="00A709B1" w:rsidRPr="00CF3E4E">
        <w:t xml:space="preserve"> (</w:t>
      </w:r>
      <w:r w:rsidRPr="00CF3E4E">
        <w:t xml:space="preserve"> </w:t>
      </w:r>
      <w:r w:rsidR="00A709B1" w:rsidRPr="00CF3E4E">
        <w:t xml:space="preserve">NN 29/02, 63/07, 53/12, 56/13, 121/16) </w:t>
      </w:r>
      <w:r w:rsidRPr="00CF3E4E">
        <w:t xml:space="preserve">formirana je sfera malog gospodarstva koju čine subjekti </w:t>
      </w:r>
      <w:r w:rsidRPr="00CF3E4E">
        <w:rPr>
          <w:rStyle w:val="Strong"/>
        </w:rPr>
        <w:t>mikro</w:t>
      </w:r>
      <w:r w:rsidRPr="00CF3E4E">
        <w:t xml:space="preserve">, </w:t>
      </w:r>
      <w:r w:rsidRPr="00CF3E4E">
        <w:rPr>
          <w:rStyle w:val="Strong"/>
        </w:rPr>
        <w:t>malog</w:t>
      </w:r>
      <w:r w:rsidRPr="00CF3E4E">
        <w:t xml:space="preserve"> i </w:t>
      </w:r>
      <w:r w:rsidRPr="00CF3E4E">
        <w:rPr>
          <w:rStyle w:val="Strong"/>
        </w:rPr>
        <w:t>srednjeg</w:t>
      </w:r>
      <w:r w:rsidRPr="00CF3E4E">
        <w:t xml:space="preserve"> poduzetništva. </w:t>
      </w:r>
      <w:r w:rsidR="00395640">
        <w:t xml:space="preserve"> </w:t>
      </w:r>
      <w:r w:rsidR="00395640" w:rsidRPr="00A30A9C">
        <w:t xml:space="preserve">Sukladno navedenom zakonu, malo gospodarstvo čine subjekti u poduzetništvu i obrtu, a okviri </w:t>
      </w:r>
      <w:r w:rsidRPr="00A30A9C">
        <w:t>za definiranje navedene</w:t>
      </w:r>
      <w:r w:rsidR="00727ADC" w:rsidRPr="00A30A9C">
        <w:t xml:space="preserve"> k</w:t>
      </w:r>
      <w:r w:rsidRPr="00A30A9C">
        <w:t>ategorizacije određeni su sljedećim  kriterijima:</w:t>
      </w:r>
    </w:p>
    <w:p w14:paraId="123B2F10" w14:textId="77777777" w:rsidR="000B7D15" w:rsidRPr="00CF3E4E" w:rsidRDefault="000B7D15" w:rsidP="003B6D1B">
      <w:pPr>
        <w:pStyle w:val="NormalWeb"/>
        <w:spacing w:before="0" w:beforeAutospacing="0" w:after="0" w:afterAutospacing="0" w:line="276" w:lineRule="auto"/>
      </w:pPr>
      <w:r w:rsidRPr="00CF3E4E">
        <w:t>1) prema broju zaposlenih,</w:t>
      </w:r>
      <w:r w:rsidRPr="00CF3E4E">
        <w:br/>
        <w:t>2) godišnjem prometu i aktivi/dugoročnoj imovini te</w:t>
      </w:r>
      <w:r w:rsidRPr="00CF3E4E">
        <w:br/>
        <w:t xml:space="preserve">3) udjelima u poduzećima. </w:t>
      </w:r>
    </w:p>
    <w:p w14:paraId="0389397B" w14:textId="77777777" w:rsidR="000B7D15" w:rsidRPr="00CF3E4E" w:rsidRDefault="000B7D15" w:rsidP="003B6D1B">
      <w:pPr>
        <w:pStyle w:val="NormalWeb"/>
        <w:spacing w:before="0" w:beforeAutospacing="0" w:after="0" w:afterAutospacing="0" w:line="276" w:lineRule="auto"/>
        <w:ind w:firstLine="720"/>
      </w:pPr>
      <w:r w:rsidRPr="00CF3E4E">
        <w:t>Od tri navedena kriterija za definiranje MSP-a, dva moraju biti zadovoljena kako bi određeno poduzeće zaista spadalo u kategoriju MSP-a i to na slijedeći način:</w:t>
      </w:r>
    </w:p>
    <w:p w14:paraId="426ECDCB" w14:textId="77777777" w:rsidR="000B7D15" w:rsidRPr="00CF3E4E" w:rsidRDefault="007D2C04" w:rsidP="003B6D1B">
      <w:pPr>
        <w:pStyle w:val="NormalWeb"/>
        <w:spacing w:before="0" w:beforeAutospacing="0" w:after="0" w:afterAutospacing="0" w:line="276" w:lineRule="auto"/>
      </w:pPr>
      <w:r w:rsidRPr="00CF3E4E">
        <w:t>1. b</w:t>
      </w:r>
      <w:r w:rsidR="000B7D15" w:rsidRPr="00CF3E4E">
        <w:t>roj zaposlenih,</w:t>
      </w:r>
      <w:r w:rsidR="000B7D15" w:rsidRPr="00CF3E4E">
        <w:br/>
        <w:t>2. i godišnji promet ili aktiva/dugoročna imovina</w:t>
      </w:r>
      <w:r w:rsidR="0066368A" w:rsidRPr="00CF3E4E">
        <w:t>.</w:t>
      </w:r>
    </w:p>
    <w:p w14:paraId="2FD9C1BC" w14:textId="77777777" w:rsidR="000B7D15" w:rsidRPr="00CF3E4E" w:rsidRDefault="000B7D15" w:rsidP="003B6D1B">
      <w:pPr>
        <w:pStyle w:val="NormalWeb"/>
        <w:spacing w:before="0" w:beforeAutospacing="0" w:after="0" w:afterAutospacing="0" w:line="276" w:lineRule="auto"/>
        <w:ind w:firstLine="720"/>
      </w:pPr>
      <w:r w:rsidRPr="00CF3E4E">
        <w:t xml:space="preserve">Pri definiranju, </w:t>
      </w:r>
      <w:r w:rsidRPr="00CF3E4E">
        <w:rPr>
          <w:rStyle w:val="Strong"/>
        </w:rPr>
        <w:t>obavezna kategorija</w:t>
      </w:r>
      <w:r w:rsidRPr="00CF3E4E">
        <w:t xml:space="preserve"> je broj zaposlenih te se, uz nju, uzima i jedna od ostale dvije kategorije: godišnji promet i/ili aktiva/dugoročna imovina.</w:t>
      </w:r>
    </w:p>
    <w:p w14:paraId="4FEA0CBB" w14:textId="77777777" w:rsidR="000B7D15" w:rsidRPr="00CF3E4E" w:rsidRDefault="000B7D15" w:rsidP="003B6D1B">
      <w:pPr>
        <w:pStyle w:val="NormalWeb"/>
        <w:spacing w:before="0" w:beforeAutospacing="0" w:after="0" w:afterAutospacing="0" w:line="276" w:lineRule="auto"/>
      </w:pPr>
      <w:r w:rsidRPr="00CF3E4E">
        <w:t>Oni se prema veličini razlikuju na temelju sljedećih karakteristika:</w:t>
      </w:r>
    </w:p>
    <w:p w14:paraId="60F74E0E" w14:textId="77777777" w:rsidR="000B7D15" w:rsidRPr="00CF3E4E" w:rsidRDefault="000B7D15" w:rsidP="003B6D1B">
      <w:pPr>
        <w:pStyle w:val="NormalWeb"/>
        <w:spacing w:before="0" w:beforeAutospacing="0" w:after="0" w:afterAutospacing="0" w:line="276" w:lineRule="auto"/>
        <w:rPr>
          <w:b/>
        </w:rPr>
      </w:pPr>
      <w:r w:rsidRPr="00CF3E4E">
        <w:rPr>
          <w:rStyle w:val="Strong"/>
        </w:rPr>
        <w:t>Mikro subjekti</w:t>
      </w:r>
      <w:r w:rsidRPr="00CF3E4E">
        <w:rPr>
          <w:b/>
        </w:rPr>
        <w:t xml:space="preserve"> malog poduzetništva</w:t>
      </w:r>
    </w:p>
    <w:p w14:paraId="0A7A4D0D" w14:textId="77777777" w:rsidR="000B7D15" w:rsidRPr="00CF3E4E" w:rsidRDefault="0066368A" w:rsidP="003B6D1B">
      <w:pPr>
        <w:pStyle w:val="NormalWeb"/>
        <w:spacing w:before="0" w:beforeAutospacing="0" w:after="0" w:afterAutospacing="0" w:line="276" w:lineRule="auto"/>
      </w:pPr>
      <w:r w:rsidRPr="00CF3E4E">
        <w:t>-</w:t>
      </w:r>
      <w:r w:rsidR="000B7D15" w:rsidRPr="00CF3E4E">
        <w:t xml:space="preserve"> imaju zaposleno manje od </w:t>
      </w:r>
      <w:r w:rsidRPr="00CF3E4E">
        <w:t>10 radnika (godišnji prosjek),</w:t>
      </w:r>
      <w:r w:rsidRPr="00CF3E4E">
        <w:br/>
        <w:t>-</w:t>
      </w:r>
      <w:r w:rsidR="000B7D15" w:rsidRPr="00CF3E4E">
        <w:t xml:space="preserve"> ostvaruju godišnji </w:t>
      </w:r>
      <w:proofErr w:type="spellStart"/>
      <w:r w:rsidR="000B7D15" w:rsidRPr="00CF3E4E">
        <w:t>godišnji</w:t>
      </w:r>
      <w:proofErr w:type="spellEnd"/>
      <w:r w:rsidR="000B7D15" w:rsidRPr="00CF3E4E">
        <w:t xml:space="preserve"> promet u iznosu protuvrijednosti do 2.000.000,00 eura i/ili imaju ukupnu aktivu/dugotrajnu imovinu u iznosu protuvrijednosti do 2.000.000,00 eura.</w:t>
      </w:r>
    </w:p>
    <w:p w14:paraId="10EA96A9" w14:textId="77777777" w:rsidR="000B7D15" w:rsidRPr="00CF3E4E" w:rsidRDefault="000B7D15" w:rsidP="003B6D1B">
      <w:pPr>
        <w:pStyle w:val="NormalWeb"/>
        <w:spacing w:before="0" w:beforeAutospacing="0" w:after="0" w:afterAutospacing="0" w:line="276" w:lineRule="auto"/>
      </w:pPr>
      <w:r w:rsidRPr="00CF3E4E">
        <w:rPr>
          <w:rStyle w:val="Strong"/>
        </w:rPr>
        <w:t>Mali subjekti</w:t>
      </w:r>
      <w:r w:rsidRPr="00CF3E4E">
        <w:t xml:space="preserve"> </w:t>
      </w:r>
      <w:r w:rsidRPr="00CF3E4E">
        <w:rPr>
          <w:b/>
        </w:rPr>
        <w:t>malog poduzetništva</w:t>
      </w:r>
    </w:p>
    <w:p w14:paraId="12A287F2" w14:textId="77777777" w:rsidR="000B7D15" w:rsidRPr="00CF3E4E" w:rsidRDefault="000B7D15" w:rsidP="003B6D1B">
      <w:pPr>
        <w:pStyle w:val="NormalWeb"/>
        <w:spacing w:before="0" w:beforeAutospacing="0" w:after="0" w:afterAutospacing="0" w:line="276" w:lineRule="auto"/>
        <w:rPr>
          <w:i/>
        </w:rPr>
      </w:pPr>
      <w:r w:rsidRPr="00CF3E4E">
        <w:t>- imaju zaposleno manje od 50 radnika (godišnji prosjek),</w:t>
      </w:r>
      <w:r w:rsidR="0066368A" w:rsidRPr="00CF3E4E">
        <w:rPr>
          <w:i/>
        </w:rPr>
        <w:br/>
      </w:r>
      <w:r w:rsidR="0066368A" w:rsidRPr="00CF3E4E">
        <w:t xml:space="preserve">- </w:t>
      </w:r>
      <w:r w:rsidRPr="00CF3E4E">
        <w:t xml:space="preserve">ostvaruju godišnji </w:t>
      </w:r>
      <w:proofErr w:type="spellStart"/>
      <w:r w:rsidRPr="00CF3E4E">
        <w:t>godišnji</w:t>
      </w:r>
      <w:proofErr w:type="spellEnd"/>
      <w:r w:rsidRPr="00CF3E4E">
        <w:t xml:space="preserve"> promet u iznosu protuvrijednosti do 10.000.000,00 eura i/ili imaju ukupnu aktivu/dugotrajnu imovinu u iznosu protuvrijednosti do 10.000.000,00 eura.</w:t>
      </w:r>
    </w:p>
    <w:p w14:paraId="00460B63" w14:textId="77777777" w:rsidR="000B7D15" w:rsidRPr="00CF3E4E" w:rsidRDefault="000B7D15" w:rsidP="003B6D1B">
      <w:pPr>
        <w:pStyle w:val="NormalWeb"/>
        <w:spacing w:before="0" w:beforeAutospacing="0" w:after="0" w:afterAutospacing="0" w:line="276" w:lineRule="auto"/>
        <w:rPr>
          <w:b/>
        </w:rPr>
      </w:pPr>
      <w:r w:rsidRPr="00CF3E4E">
        <w:rPr>
          <w:rStyle w:val="Strong"/>
        </w:rPr>
        <w:t>Srednji subjekti</w:t>
      </w:r>
      <w:r w:rsidRPr="00CF3E4E">
        <w:rPr>
          <w:b/>
        </w:rPr>
        <w:t xml:space="preserve"> malog poduzetništva</w:t>
      </w:r>
    </w:p>
    <w:p w14:paraId="1A2F787C" w14:textId="77777777" w:rsidR="000B7D15" w:rsidRPr="00CF3E4E" w:rsidRDefault="000B7D15" w:rsidP="003B6D1B">
      <w:pPr>
        <w:pStyle w:val="NormalWeb"/>
        <w:spacing w:before="0" w:beforeAutospacing="0" w:after="0" w:afterAutospacing="0" w:line="276" w:lineRule="auto"/>
      </w:pPr>
      <w:r w:rsidRPr="00CF3E4E">
        <w:t>- imaju zaposleno manje od 2</w:t>
      </w:r>
      <w:r w:rsidR="0066368A" w:rsidRPr="00CF3E4E">
        <w:t>50 radnika (godišnji prosjek),</w:t>
      </w:r>
      <w:r w:rsidR="0066368A" w:rsidRPr="00CF3E4E">
        <w:br/>
        <w:t>-</w:t>
      </w:r>
      <w:r w:rsidRPr="00CF3E4E">
        <w:t xml:space="preserve"> ostvaruju godišnji </w:t>
      </w:r>
      <w:proofErr w:type="spellStart"/>
      <w:r w:rsidRPr="00CF3E4E">
        <w:t>godišnji</w:t>
      </w:r>
      <w:proofErr w:type="spellEnd"/>
      <w:r w:rsidRPr="00CF3E4E">
        <w:t xml:space="preserve"> promet u iznosu protuvrijednosti do 50.000.000,00 eura i/ili imaju ukupnu aktivu/dugotrajnu imovinu u iznosu protuvrijednosti do 43.000.000,00 eura.</w:t>
      </w:r>
      <w:r w:rsidR="0008607E" w:rsidRPr="00CF3E4E">
        <w:t xml:space="preserve"> </w:t>
      </w:r>
    </w:p>
    <w:p w14:paraId="2A2DE446" w14:textId="77777777" w:rsidR="000B7D15" w:rsidRPr="00CF3E4E" w:rsidRDefault="000B7D15" w:rsidP="006C2CF2">
      <w:pPr>
        <w:spacing w:line="276" w:lineRule="auto"/>
        <w:jc w:val="center"/>
        <w:rPr>
          <w:rFonts w:ascii="Times New Roman" w:eastAsia="Calibri" w:hAnsi="Times New Roman"/>
          <w:lang w:eastAsia="en-US"/>
        </w:rPr>
      </w:pPr>
    </w:p>
    <w:p w14:paraId="7C29B513" w14:textId="77777777" w:rsidR="001723E3" w:rsidRPr="00CF3E4E" w:rsidRDefault="001723E3" w:rsidP="006C2CF2">
      <w:pPr>
        <w:spacing w:line="276" w:lineRule="auto"/>
        <w:jc w:val="center"/>
        <w:rPr>
          <w:rFonts w:ascii="Times New Roman" w:eastAsia="Calibri" w:hAnsi="Times New Roman"/>
          <w:lang w:eastAsia="en-US"/>
        </w:rPr>
      </w:pPr>
    </w:p>
    <w:p w14:paraId="671487D2" w14:textId="77777777" w:rsidR="000B7D15" w:rsidRPr="00CF3E4E" w:rsidRDefault="000B7D15" w:rsidP="006C2CF2">
      <w:pPr>
        <w:spacing w:line="276" w:lineRule="auto"/>
        <w:jc w:val="center"/>
        <w:rPr>
          <w:rFonts w:ascii="Times New Roman" w:eastAsia="Calibri" w:hAnsi="Times New Roman"/>
          <w:b/>
          <w:lang w:eastAsia="en-US"/>
        </w:rPr>
      </w:pPr>
      <w:r w:rsidRPr="00CF3E4E">
        <w:rPr>
          <w:rFonts w:ascii="Times New Roman" w:eastAsia="Calibri" w:hAnsi="Times New Roman"/>
          <w:b/>
          <w:lang w:eastAsia="en-US"/>
        </w:rPr>
        <w:t>Članak 6.</w:t>
      </w:r>
    </w:p>
    <w:p w14:paraId="19AB6F1D" w14:textId="77777777" w:rsidR="000B7D15" w:rsidRPr="00CF3E4E" w:rsidRDefault="000B7D15" w:rsidP="006C2CF2">
      <w:pPr>
        <w:spacing w:line="276" w:lineRule="auto"/>
        <w:jc w:val="center"/>
        <w:rPr>
          <w:rFonts w:ascii="Times New Roman" w:eastAsia="Calibri" w:hAnsi="Times New Roman"/>
          <w:lang w:eastAsia="en-US"/>
        </w:rPr>
      </w:pPr>
    </w:p>
    <w:p w14:paraId="60D26D9F" w14:textId="2DD19A2C" w:rsidR="000B7D15" w:rsidRPr="00CF3E4E" w:rsidRDefault="000B7D15" w:rsidP="006C2CF2">
      <w:pPr>
        <w:spacing w:line="276" w:lineRule="auto"/>
        <w:ind w:firstLine="708"/>
        <w:jc w:val="both"/>
        <w:rPr>
          <w:rFonts w:ascii="Times New Roman" w:eastAsia="Calibri" w:hAnsi="Times New Roman"/>
          <w:color w:val="000000"/>
          <w:lang w:eastAsia="en-US"/>
        </w:rPr>
      </w:pPr>
      <w:r w:rsidRPr="00CF3E4E">
        <w:rPr>
          <w:rFonts w:ascii="Times New Roman" w:eastAsia="Calibri" w:hAnsi="Times New Roman"/>
          <w:lang w:eastAsia="en-US"/>
        </w:rPr>
        <w:t>Bjelovarsko-bilogorska županija će potpore iz članka 1. ove Odluke dodjeljivati u 20</w:t>
      </w:r>
      <w:r w:rsidR="00023DD8" w:rsidRPr="00CF3E4E">
        <w:rPr>
          <w:rFonts w:ascii="Times New Roman" w:eastAsia="Calibri" w:hAnsi="Times New Roman"/>
          <w:lang w:eastAsia="en-US"/>
        </w:rPr>
        <w:t>2</w:t>
      </w:r>
      <w:r w:rsidR="005E5883">
        <w:rPr>
          <w:rFonts w:ascii="Times New Roman" w:eastAsia="Calibri" w:hAnsi="Times New Roman"/>
          <w:lang w:eastAsia="en-US"/>
        </w:rPr>
        <w:t>4</w:t>
      </w:r>
      <w:r w:rsidRPr="00CF3E4E">
        <w:rPr>
          <w:rFonts w:ascii="Times New Roman" w:eastAsia="Calibri" w:hAnsi="Times New Roman"/>
          <w:lang w:eastAsia="en-US"/>
        </w:rPr>
        <w:t>. godini, u skladu s proračunskim mogućnostima,</w:t>
      </w:r>
      <w:r w:rsidRPr="00CF3E4E">
        <w:rPr>
          <w:rFonts w:ascii="Times New Roman" w:hAnsi="Times New Roman"/>
          <w:color w:val="FF0000"/>
        </w:rPr>
        <w:t xml:space="preserve"> </w:t>
      </w:r>
      <w:r w:rsidRPr="00CF3E4E">
        <w:rPr>
          <w:rFonts w:ascii="Times New Roman" w:eastAsia="Calibri" w:hAnsi="Times New Roman"/>
          <w:lang w:eastAsia="en-US"/>
        </w:rPr>
        <w:t xml:space="preserve">iz dijela Razdjel </w:t>
      </w:r>
      <w:r w:rsidR="00A709B1" w:rsidRPr="00CF3E4E">
        <w:rPr>
          <w:rFonts w:ascii="Times New Roman" w:eastAsia="Calibri" w:hAnsi="Times New Roman"/>
          <w:lang w:eastAsia="en-US"/>
        </w:rPr>
        <w:t>1</w:t>
      </w:r>
      <w:r w:rsidRPr="00CF3E4E">
        <w:rPr>
          <w:rFonts w:ascii="Times New Roman" w:eastAsia="Calibri" w:hAnsi="Times New Roman"/>
          <w:lang w:eastAsia="en-US"/>
        </w:rPr>
        <w:t>4 Upravni odje</w:t>
      </w:r>
      <w:r w:rsidR="00836B24" w:rsidRPr="00CF3E4E">
        <w:rPr>
          <w:rFonts w:ascii="Times New Roman" w:eastAsia="Calibri" w:hAnsi="Times New Roman"/>
          <w:lang w:eastAsia="en-US"/>
        </w:rPr>
        <w:t>l za</w:t>
      </w:r>
      <w:r w:rsidR="00A709B1" w:rsidRPr="00CF3E4E">
        <w:rPr>
          <w:rFonts w:ascii="Times New Roman" w:eastAsia="Calibri" w:hAnsi="Times New Roman"/>
          <w:lang w:eastAsia="en-US"/>
        </w:rPr>
        <w:t xml:space="preserve"> gospodarski razvoj i komunalne djelatnosti</w:t>
      </w:r>
      <w:r w:rsidR="003D1E0E">
        <w:rPr>
          <w:rFonts w:ascii="Times New Roman" w:eastAsia="Calibri" w:hAnsi="Times New Roman"/>
          <w:lang w:eastAsia="en-US"/>
        </w:rPr>
        <w:t xml:space="preserve">, </w:t>
      </w:r>
      <w:r w:rsidRPr="00CF3E4E">
        <w:rPr>
          <w:rFonts w:ascii="Times New Roman" w:eastAsia="Calibri" w:hAnsi="Times New Roman"/>
          <w:lang w:eastAsia="en-US"/>
        </w:rPr>
        <w:t xml:space="preserve">Glava </w:t>
      </w:r>
      <w:r w:rsidR="00A709B1" w:rsidRPr="00CF3E4E">
        <w:rPr>
          <w:rFonts w:ascii="Times New Roman" w:eastAsia="Calibri" w:hAnsi="Times New Roman"/>
          <w:lang w:eastAsia="en-US"/>
        </w:rPr>
        <w:t>1</w:t>
      </w:r>
      <w:r w:rsidRPr="00CF3E4E">
        <w:rPr>
          <w:rFonts w:ascii="Times New Roman" w:eastAsia="Calibri" w:hAnsi="Times New Roman"/>
          <w:lang w:eastAsia="en-US"/>
        </w:rPr>
        <w:t>4-1 Gospodarstvo i obrtništvo</w:t>
      </w:r>
      <w:r w:rsidRPr="00CF3E4E">
        <w:rPr>
          <w:rFonts w:ascii="Times New Roman" w:eastAsia="Calibri" w:hAnsi="Times New Roman"/>
          <w:color w:val="FF0000"/>
          <w:lang w:eastAsia="en-US"/>
        </w:rPr>
        <w:t xml:space="preserve"> </w:t>
      </w:r>
      <w:r w:rsidRPr="00CF3E4E">
        <w:rPr>
          <w:rFonts w:ascii="Times New Roman" w:eastAsia="Calibri" w:hAnsi="Times New Roman"/>
          <w:color w:val="000000"/>
          <w:lang w:eastAsia="en-US"/>
        </w:rPr>
        <w:t>kako slijedi:</w:t>
      </w:r>
    </w:p>
    <w:p w14:paraId="03C44E8C" w14:textId="77777777" w:rsidR="00A709B1" w:rsidRPr="00CF3E4E" w:rsidRDefault="00A709B1" w:rsidP="006C2CF2">
      <w:pPr>
        <w:spacing w:line="276" w:lineRule="auto"/>
        <w:ind w:firstLine="708"/>
        <w:jc w:val="both"/>
        <w:rPr>
          <w:rFonts w:ascii="Times New Roman" w:eastAsia="Calibri" w:hAnsi="Times New Roman"/>
          <w:color w:val="000000"/>
          <w:lang w:eastAsia="en-US"/>
        </w:rPr>
      </w:pPr>
    </w:p>
    <w:p w14:paraId="1D0605E9" w14:textId="77777777" w:rsidR="00A709B1" w:rsidRPr="005E5883" w:rsidRDefault="00A709B1" w:rsidP="00A709B1">
      <w:pPr>
        <w:numPr>
          <w:ilvl w:val="0"/>
          <w:numId w:val="25"/>
        </w:numPr>
        <w:spacing w:line="276" w:lineRule="auto"/>
        <w:jc w:val="both"/>
        <w:rPr>
          <w:rFonts w:ascii="Times New Roman" w:eastAsia="Calibri" w:hAnsi="Times New Roman"/>
          <w:lang w:eastAsia="en-US"/>
        </w:rPr>
      </w:pPr>
      <w:r w:rsidRPr="005E5883">
        <w:rPr>
          <w:rFonts w:ascii="Times New Roman" w:eastAsia="Calibri" w:hAnsi="Times New Roman"/>
          <w:lang w:eastAsia="en-US"/>
        </w:rPr>
        <w:t>Sufinanciranje nabavke novih i rabljenih strojeva i opreme,</w:t>
      </w:r>
    </w:p>
    <w:p w14:paraId="0B1D8634" w14:textId="77777777" w:rsidR="00A709B1" w:rsidRPr="005E5883" w:rsidRDefault="00A709B1" w:rsidP="00A709B1">
      <w:pPr>
        <w:numPr>
          <w:ilvl w:val="0"/>
          <w:numId w:val="25"/>
        </w:numPr>
        <w:spacing w:line="276" w:lineRule="auto"/>
        <w:jc w:val="both"/>
        <w:rPr>
          <w:rFonts w:ascii="Times New Roman" w:eastAsia="Calibri" w:hAnsi="Times New Roman"/>
          <w:lang w:eastAsia="en-US"/>
        </w:rPr>
      </w:pPr>
      <w:r w:rsidRPr="005E5883">
        <w:rPr>
          <w:rFonts w:ascii="Times New Roman" w:eastAsia="Calibri" w:hAnsi="Times New Roman"/>
          <w:lang w:eastAsia="en-US"/>
        </w:rPr>
        <w:t>Sufinanciranje uređenja proizvodno- poslovnih objekata i obrtničkih radionica,</w:t>
      </w:r>
    </w:p>
    <w:p w14:paraId="06B2221B" w14:textId="6274E99E" w:rsidR="00A709B1" w:rsidRPr="005E5883" w:rsidRDefault="00A709B1" w:rsidP="00A709B1">
      <w:pPr>
        <w:numPr>
          <w:ilvl w:val="0"/>
          <w:numId w:val="25"/>
        </w:numPr>
        <w:spacing w:line="276" w:lineRule="auto"/>
        <w:jc w:val="both"/>
        <w:rPr>
          <w:rFonts w:ascii="Times New Roman" w:eastAsia="Calibri" w:hAnsi="Times New Roman"/>
          <w:lang w:eastAsia="en-US"/>
        </w:rPr>
      </w:pPr>
      <w:r w:rsidRPr="005E5883">
        <w:rPr>
          <w:rFonts w:ascii="Times New Roman" w:eastAsia="Calibri" w:hAnsi="Times New Roman"/>
          <w:lang w:eastAsia="en-US"/>
        </w:rPr>
        <w:t xml:space="preserve">Potpora za </w:t>
      </w:r>
      <w:r w:rsidR="003D1E0E" w:rsidRPr="005E5883">
        <w:rPr>
          <w:rFonts w:ascii="Times New Roman" w:eastAsia="Calibri" w:hAnsi="Times New Roman"/>
          <w:lang w:eastAsia="en-US"/>
        </w:rPr>
        <w:t>implementaciju obnovljivih izvora energije</w:t>
      </w:r>
      <w:r w:rsidR="00CF3E4E" w:rsidRPr="005E5883">
        <w:rPr>
          <w:rFonts w:ascii="Times New Roman" w:eastAsia="Calibri" w:hAnsi="Times New Roman"/>
          <w:lang w:eastAsia="en-US"/>
        </w:rPr>
        <w:t>,</w:t>
      </w:r>
    </w:p>
    <w:p w14:paraId="7AD31589" w14:textId="77777777" w:rsidR="00A709B1" w:rsidRPr="005E5883" w:rsidRDefault="00A709B1" w:rsidP="00A709B1">
      <w:pPr>
        <w:numPr>
          <w:ilvl w:val="0"/>
          <w:numId w:val="25"/>
        </w:numPr>
        <w:spacing w:line="276" w:lineRule="auto"/>
        <w:jc w:val="both"/>
        <w:rPr>
          <w:rFonts w:ascii="Times New Roman" w:eastAsia="Calibri" w:hAnsi="Times New Roman"/>
          <w:lang w:eastAsia="en-US"/>
        </w:rPr>
      </w:pPr>
      <w:r w:rsidRPr="005E5883">
        <w:rPr>
          <w:rFonts w:ascii="Times New Roman" w:eastAsia="Calibri" w:hAnsi="Times New Roman"/>
          <w:lang w:eastAsia="en-US"/>
        </w:rPr>
        <w:t>Potpora razvoju poduzetničkoj infrastrukturi,</w:t>
      </w:r>
    </w:p>
    <w:p w14:paraId="465117E3" w14:textId="7B2C9AE7" w:rsidR="00137B61" w:rsidRPr="005E5883" w:rsidRDefault="00137B61" w:rsidP="00137B61">
      <w:pPr>
        <w:numPr>
          <w:ilvl w:val="0"/>
          <w:numId w:val="25"/>
        </w:numPr>
        <w:spacing w:line="276" w:lineRule="auto"/>
        <w:jc w:val="both"/>
        <w:rPr>
          <w:rFonts w:ascii="Times New Roman" w:eastAsia="Calibri" w:hAnsi="Times New Roman"/>
          <w:lang w:eastAsia="en-US"/>
        </w:rPr>
      </w:pPr>
      <w:r w:rsidRPr="005E5883">
        <w:rPr>
          <w:rFonts w:ascii="Times New Roman" w:eastAsia="Calibri" w:hAnsi="Times New Roman"/>
          <w:lang w:eastAsia="en-US"/>
        </w:rPr>
        <w:t>Potpora novootvorenim obrtima,</w:t>
      </w:r>
    </w:p>
    <w:p w14:paraId="300E41D9" w14:textId="77777777" w:rsidR="00137B61" w:rsidRPr="005E5883" w:rsidRDefault="00137B61" w:rsidP="00137B61">
      <w:pPr>
        <w:numPr>
          <w:ilvl w:val="0"/>
          <w:numId w:val="25"/>
        </w:numPr>
        <w:spacing w:line="276" w:lineRule="auto"/>
        <w:jc w:val="both"/>
        <w:rPr>
          <w:rFonts w:ascii="Times New Roman" w:eastAsia="Calibri" w:hAnsi="Times New Roman"/>
          <w:lang w:eastAsia="en-US"/>
        </w:rPr>
      </w:pPr>
      <w:r w:rsidRPr="005E5883">
        <w:rPr>
          <w:rFonts w:ascii="Times New Roman" w:eastAsia="Calibri" w:hAnsi="Times New Roman"/>
          <w:lang w:eastAsia="en-US"/>
        </w:rPr>
        <w:lastRenderedPageBreak/>
        <w:t>Poticanje certificiranja i uvođenja sustava kvalitete,</w:t>
      </w:r>
    </w:p>
    <w:p w14:paraId="2E00E844" w14:textId="77777777" w:rsidR="00137B61" w:rsidRPr="005E5883" w:rsidRDefault="00137B61" w:rsidP="00137B61">
      <w:pPr>
        <w:numPr>
          <w:ilvl w:val="0"/>
          <w:numId w:val="25"/>
        </w:numPr>
        <w:spacing w:line="276" w:lineRule="auto"/>
        <w:jc w:val="both"/>
        <w:rPr>
          <w:rFonts w:ascii="Times New Roman" w:eastAsia="Calibri" w:hAnsi="Times New Roman"/>
          <w:lang w:eastAsia="en-US"/>
        </w:rPr>
      </w:pPr>
      <w:r w:rsidRPr="005E5883">
        <w:rPr>
          <w:rFonts w:ascii="Times New Roman" w:eastAsia="Calibri" w:hAnsi="Times New Roman"/>
          <w:lang w:eastAsia="en-US"/>
        </w:rPr>
        <w:t>Sufinanciranje nastupa na sajmovima</w:t>
      </w:r>
      <w:r w:rsidR="00505050" w:rsidRPr="005E5883">
        <w:rPr>
          <w:rFonts w:ascii="Times New Roman" w:eastAsia="Calibri" w:hAnsi="Times New Roman"/>
          <w:lang w:eastAsia="en-US"/>
        </w:rPr>
        <w:t>,</w:t>
      </w:r>
    </w:p>
    <w:p w14:paraId="73DB48A6" w14:textId="77777777" w:rsidR="00505050" w:rsidRPr="00CF3E4E" w:rsidRDefault="00505050" w:rsidP="00137B61">
      <w:pPr>
        <w:numPr>
          <w:ilvl w:val="0"/>
          <w:numId w:val="25"/>
        </w:numPr>
        <w:spacing w:line="276" w:lineRule="auto"/>
        <w:jc w:val="both"/>
        <w:rPr>
          <w:rFonts w:ascii="Times New Roman" w:eastAsia="Calibri" w:hAnsi="Times New Roman"/>
          <w:color w:val="000000"/>
          <w:lang w:eastAsia="en-US"/>
        </w:rPr>
      </w:pPr>
      <w:r w:rsidRPr="005E5883">
        <w:rPr>
          <w:rFonts w:ascii="Times New Roman" w:eastAsia="Calibri" w:hAnsi="Times New Roman"/>
          <w:lang w:eastAsia="en-US"/>
        </w:rPr>
        <w:t>Sufinanciranje uvođenja BIKE&amp;BED standarda</w:t>
      </w:r>
      <w:r w:rsidRPr="00CF3E4E">
        <w:rPr>
          <w:rFonts w:ascii="Times New Roman" w:eastAsia="Calibri" w:hAnsi="Times New Roman"/>
          <w:color w:val="000000"/>
          <w:lang w:eastAsia="en-US"/>
        </w:rPr>
        <w:t>.</w:t>
      </w:r>
    </w:p>
    <w:p w14:paraId="3E7F013D" w14:textId="77777777" w:rsidR="000B7D15" w:rsidRPr="00CF3E4E" w:rsidRDefault="000B7D15" w:rsidP="006C2CF2">
      <w:pPr>
        <w:spacing w:line="276" w:lineRule="auto"/>
        <w:jc w:val="both"/>
        <w:rPr>
          <w:rFonts w:ascii="Times New Roman" w:eastAsia="Calibri" w:hAnsi="Times New Roman"/>
          <w:b/>
          <w:color w:val="000000"/>
          <w:lang w:eastAsia="en-US"/>
        </w:rPr>
      </w:pPr>
    </w:p>
    <w:p w14:paraId="295F6198" w14:textId="77777777" w:rsidR="000B7D15" w:rsidRPr="00CF3E4E" w:rsidRDefault="000B7D15" w:rsidP="006C2CF2">
      <w:pPr>
        <w:spacing w:line="276" w:lineRule="auto"/>
        <w:rPr>
          <w:rFonts w:ascii="Times New Roman" w:eastAsia="Calibri" w:hAnsi="Times New Roman"/>
          <w:lang w:eastAsia="en-US"/>
        </w:rPr>
      </w:pPr>
    </w:p>
    <w:p w14:paraId="4B2FD54A" w14:textId="77777777" w:rsidR="00681E7A" w:rsidRPr="00CF3E4E" w:rsidRDefault="00681E7A" w:rsidP="00681E7A">
      <w:pPr>
        <w:spacing w:line="276" w:lineRule="auto"/>
        <w:jc w:val="center"/>
        <w:rPr>
          <w:rFonts w:ascii="Times New Roman" w:eastAsia="Calibri" w:hAnsi="Times New Roman"/>
          <w:b/>
          <w:i/>
          <w:lang w:eastAsia="en-US"/>
        </w:rPr>
      </w:pPr>
      <w:r w:rsidRPr="00CF3E4E">
        <w:rPr>
          <w:rFonts w:ascii="Times New Roman" w:eastAsia="Calibri" w:hAnsi="Times New Roman"/>
          <w:b/>
          <w:i/>
          <w:lang w:eastAsia="en-US"/>
        </w:rPr>
        <w:t>POTREBNA DOKUMENTACIJA I POSTUPAK DODJELE POTPORE</w:t>
      </w:r>
    </w:p>
    <w:p w14:paraId="05166642" w14:textId="77777777" w:rsidR="00681E7A" w:rsidRPr="00CF3E4E" w:rsidRDefault="00681E7A" w:rsidP="00681E7A">
      <w:pPr>
        <w:spacing w:line="276" w:lineRule="auto"/>
        <w:rPr>
          <w:rFonts w:ascii="Times New Roman" w:eastAsia="Calibri" w:hAnsi="Times New Roman"/>
          <w:b/>
          <w:i/>
          <w:lang w:eastAsia="en-US"/>
        </w:rPr>
      </w:pPr>
    </w:p>
    <w:p w14:paraId="475D9472" w14:textId="77777777" w:rsidR="00681E7A" w:rsidRPr="00CF3E4E" w:rsidRDefault="00681E7A" w:rsidP="00681E7A">
      <w:pPr>
        <w:spacing w:line="276" w:lineRule="auto"/>
        <w:jc w:val="center"/>
        <w:rPr>
          <w:rFonts w:ascii="Times New Roman" w:eastAsia="Calibri" w:hAnsi="Times New Roman"/>
          <w:b/>
          <w:lang w:eastAsia="en-US"/>
        </w:rPr>
      </w:pPr>
      <w:r w:rsidRPr="00CF3E4E">
        <w:rPr>
          <w:rFonts w:ascii="Times New Roman" w:eastAsia="Calibri" w:hAnsi="Times New Roman"/>
          <w:b/>
          <w:lang w:eastAsia="en-US"/>
        </w:rPr>
        <w:t xml:space="preserve">Članak </w:t>
      </w:r>
      <w:r w:rsidR="00360962" w:rsidRPr="00CF3E4E">
        <w:rPr>
          <w:rFonts w:ascii="Times New Roman" w:eastAsia="Calibri" w:hAnsi="Times New Roman"/>
          <w:b/>
          <w:lang w:eastAsia="en-US"/>
        </w:rPr>
        <w:t>7</w:t>
      </w:r>
      <w:r w:rsidRPr="00CF3E4E">
        <w:rPr>
          <w:rFonts w:ascii="Times New Roman" w:eastAsia="Calibri" w:hAnsi="Times New Roman"/>
          <w:b/>
          <w:lang w:eastAsia="en-US"/>
        </w:rPr>
        <w:t>.</w:t>
      </w:r>
    </w:p>
    <w:p w14:paraId="6C14A22B" w14:textId="77777777" w:rsidR="00681E7A" w:rsidRPr="00CF3E4E" w:rsidRDefault="00681E7A" w:rsidP="00347D45">
      <w:pPr>
        <w:spacing w:line="276" w:lineRule="auto"/>
        <w:jc w:val="both"/>
        <w:rPr>
          <w:rFonts w:ascii="Times New Roman" w:eastAsia="Calibri" w:hAnsi="Times New Roman"/>
          <w:lang w:eastAsia="en-US"/>
        </w:rPr>
      </w:pPr>
    </w:p>
    <w:p w14:paraId="1F4CF409" w14:textId="77777777" w:rsidR="003D1E0E" w:rsidRDefault="00681E7A" w:rsidP="00347D45">
      <w:pPr>
        <w:spacing w:line="276" w:lineRule="auto"/>
        <w:ind w:firstLine="720"/>
        <w:jc w:val="both"/>
        <w:rPr>
          <w:rFonts w:ascii="Times New Roman" w:eastAsia="Calibri" w:hAnsi="Times New Roman"/>
          <w:lang w:eastAsia="en-US"/>
        </w:rPr>
      </w:pPr>
      <w:r w:rsidRPr="00CF3E4E">
        <w:rPr>
          <w:rFonts w:ascii="Times New Roman" w:eastAsia="Calibri" w:hAnsi="Times New Roman"/>
          <w:lang w:eastAsia="en-US"/>
        </w:rPr>
        <w:t xml:space="preserve">Župan Bjelovarsko-bilogorske županije, objavit će Javni poziv kojim će se definirati namjena, prihvatljivi korisnici i intenzitet potpore za dodjelu potpora obuhvaćenih ovom Odlukom. Javni poziv može biti jedinstven ili obuhvaćati samo određene potpore iz članka 6. ove Odluke. </w:t>
      </w:r>
    </w:p>
    <w:p w14:paraId="6E9E33C5" w14:textId="43B7FB66" w:rsidR="00347D45" w:rsidRPr="00CF3E4E" w:rsidRDefault="00681E7A" w:rsidP="00347D45">
      <w:pPr>
        <w:spacing w:line="276" w:lineRule="auto"/>
        <w:ind w:firstLine="720"/>
        <w:jc w:val="both"/>
        <w:rPr>
          <w:rFonts w:ascii="Times New Roman" w:eastAsia="Calibri" w:hAnsi="Times New Roman"/>
          <w:lang w:eastAsia="en-US"/>
        </w:rPr>
      </w:pPr>
      <w:r w:rsidRPr="00CF3E4E">
        <w:rPr>
          <w:rFonts w:ascii="Times New Roman" w:eastAsia="Calibri" w:hAnsi="Times New Roman"/>
          <w:lang w:eastAsia="en-US"/>
        </w:rPr>
        <w:t xml:space="preserve">Javni poziv objavit će se putem medija i web stranice Bjelovarsko-bilogorske županije, u kojem će biti utvrđeni rokovi i postupak za dodjelu potpora s pripadajućom dokumentacijom. Župan će </w:t>
      </w:r>
      <w:r w:rsidR="000751FF" w:rsidRPr="00CF3E4E">
        <w:rPr>
          <w:rFonts w:ascii="Times New Roman" w:eastAsia="Calibri" w:hAnsi="Times New Roman"/>
          <w:lang w:eastAsia="en-US"/>
        </w:rPr>
        <w:t>donije</w:t>
      </w:r>
      <w:r w:rsidR="00347D45" w:rsidRPr="00CF3E4E">
        <w:rPr>
          <w:rFonts w:ascii="Times New Roman" w:eastAsia="Calibri" w:hAnsi="Times New Roman"/>
          <w:lang w:eastAsia="en-US"/>
        </w:rPr>
        <w:t>ti</w:t>
      </w:r>
      <w:r w:rsidR="000751FF" w:rsidRPr="00CF3E4E">
        <w:rPr>
          <w:rFonts w:ascii="Times New Roman" w:eastAsia="Calibri" w:hAnsi="Times New Roman"/>
          <w:lang w:eastAsia="en-US"/>
        </w:rPr>
        <w:t xml:space="preserve"> Odluku o imenovanju </w:t>
      </w:r>
      <w:r w:rsidRPr="00CF3E4E">
        <w:rPr>
          <w:rFonts w:ascii="Times New Roman" w:eastAsia="Calibri" w:hAnsi="Times New Roman"/>
          <w:lang w:eastAsia="en-US"/>
        </w:rPr>
        <w:t>Povjerenstv</w:t>
      </w:r>
      <w:r w:rsidR="00347D45" w:rsidRPr="00CF3E4E">
        <w:rPr>
          <w:rFonts w:ascii="Times New Roman" w:eastAsia="Calibri" w:hAnsi="Times New Roman"/>
          <w:lang w:eastAsia="en-US"/>
        </w:rPr>
        <w:t>a</w:t>
      </w:r>
      <w:r w:rsidRPr="00CF3E4E">
        <w:rPr>
          <w:rFonts w:ascii="Times New Roman" w:eastAsia="Calibri" w:hAnsi="Times New Roman"/>
          <w:lang w:eastAsia="en-US"/>
        </w:rPr>
        <w:t xml:space="preserve"> za dodjelu potpora malog i srednjeg poduzetništva i obrtništv</w:t>
      </w:r>
      <w:r w:rsidR="00CF3E4E" w:rsidRPr="00CF3E4E">
        <w:rPr>
          <w:rFonts w:ascii="Times New Roman" w:eastAsia="Calibri" w:hAnsi="Times New Roman"/>
          <w:lang w:eastAsia="en-US"/>
        </w:rPr>
        <w:t>a</w:t>
      </w:r>
      <w:r w:rsidR="00505050" w:rsidRPr="00CF3E4E">
        <w:rPr>
          <w:rFonts w:ascii="Times New Roman" w:eastAsia="Calibri" w:hAnsi="Times New Roman"/>
          <w:lang w:eastAsia="en-US"/>
        </w:rPr>
        <w:t xml:space="preserve"> i Povjerenstva za dodjelu potpora u turizmu</w:t>
      </w:r>
      <w:r w:rsidRPr="00CF3E4E">
        <w:rPr>
          <w:rFonts w:ascii="Times New Roman" w:eastAsia="Calibri" w:hAnsi="Times New Roman"/>
          <w:lang w:eastAsia="en-US"/>
        </w:rPr>
        <w:t>, čiji je zadatak pregled i ocjena pristiglih zahtjeva</w:t>
      </w:r>
      <w:r w:rsidR="00347D45" w:rsidRPr="00CF3E4E">
        <w:rPr>
          <w:rFonts w:ascii="Times New Roman" w:eastAsia="Calibri" w:hAnsi="Times New Roman"/>
          <w:lang w:eastAsia="en-US"/>
        </w:rPr>
        <w:t xml:space="preserve">. </w:t>
      </w:r>
    </w:p>
    <w:p w14:paraId="4634F8FD" w14:textId="1E2F204F" w:rsidR="00681E7A" w:rsidRPr="00CF3E4E" w:rsidRDefault="00681E7A" w:rsidP="00347D45">
      <w:pPr>
        <w:spacing w:line="276" w:lineRule="auto"/>
        <w:ind w:firstLine="720"/>
        <w:jc w:val="both"/>
        <w:rPr>
          <w:rFonts w:ascii="Times New Roman" w:eastAsia="Calibri" w:hAnsi="Times New Roman"/>
          <w:lang w:eastAsia="en-US"/>
        </w:rPr>
      </w:pPr>
      <w:r w:rsidRPr="00CF3E4E">
        <w:rPr>
          <w:rFonts w:ascii="Times New Roman" w:eastAsia="Calibri" w:hAnsi="Times New Roman"/>
          <w:lang w:eastAsia="en-US"/>
        </w:rPr>
        <w:t xml:space="preserve"> </w:t>
      </w:r>
      <w:r w:rsidR="00360962" w:rsidRPr="00CF3E4E">
        <w:rPr>
          <w:rFonts w:ascii="Times New Roman" w:eastAsia="Calibri" w:hAnsi="Times New Roman"/>
          <w:lang w:eastAsia="en-US"/>
        </w:rPr>
        <w:t xml:space="preserve"> Povjerenstv</w:t>
      </w:r>
      <w:r w:rsidR="00505050" w:rsidRPr="00CF3E4E">
        <w:rPr>
          <w:rFonts w:ascii="Times New Roman" w:eastAsia="Calibri" w:hAnsi="Times New Roman"/>
          <w:lang w:eastAsia="en-US"/>
        </w:rPr>
        <w:t>a</w:t>
      </w:r>
      <w:r w:rsidR="00360962" w:rsidRPr="00CF3E4E">
        <w:rPr>
          <w:rFonts w:ascii="Times New Roman" w:eastAsia="Calibri" w:hAnsi="Times New Roman"/>
          <w:lang w:eastAsia="en-US"/>
        </w:rPr>
        <w:t xml:space="preserve"> će na temelju provedenog postupka </w:t>
      </w:r>
      <w:r w:rsidR="00347D45" w:rsidRPr="00CF3E4E">
        <w:rPr>
          <w:rFonts w:ascii="Times New Roman" w:eastAsia="Calibri" w:hAnsi="Times New Roman"/>
          <w:lang w:eastAsia="en-US"/>
        </w:rPr>
        <w:t>pregleda</w:t>
      </w:r>
      <w:r w:rsidR="00360962" w:rsidRPr="00CF3E4E">
        <w:rPr>
          <w:rFonts w:ascii="Times New Roman" w:eastAsia="Calibri" w:hAnsi="Times New Roman"/>
          <w:lang w:eastAsia="en-US"/>
        </w:rPr>
        <w:t xml:space="preserve"> i ocjenjivanja pristiglih zahtjeva izraditi popis (rang listu) prijava, utvrditi prijedlog iznosa dodjele te isti  predati  županu Bjelovarsko-bilogorske županije.</w:t>
      </w:r>
    </w:p>
    <w:p w14:paraId="7940D574" w14:textId="77777777" w:rsidR="00681E7A" w:rsidRPr="00CF3E4E" w:rsidRDefault="00681E7A" w:rsidP="00347D45">
      <w:pPr>
        <w:spacing w:line="276" w:lineRule="auto"/>
        <w:ind w:firstLine="708"/>
        <w:jc w:val="both"/>
        <w:rPr>
          <w:rFonts w:ascii="Times New Roman" w:eastAsia="Calibri" w:hAnsi="Times New Roman"/>
          <w:lang w:eastAsia="en-US"/>
        </w:rPr>
      </w:pPr>
      <w:r w:rsidRPr="00CF3E4E">
        <w:rPr>
          <w:rFonts w:ascii="Times New Roman" w:eastAsia="Calibri" w:hAnsi="Times New Roman"/>
          <w:lang w:eastAsia="en-US"/>
        </w:rPr>
        <w:t xml:space="preserve">Odluku o dodjeli potpore male vrijednosti sukladno Uredbi </w:t>
      </w:r>
      <w:r w:rsidRPr="00CF3E4E">
        <w:rPr>
          <w:rFonts w:ascii="Times New Roman" w:eastAsia="Calibri" w:hAnsi="Times New Roman"/>
          <w:i/>
          <w:lang w:eastAsia="en-US"/>
        </w:rPr>
        <w:t xml:space="preserve">de </w:t>
      </w:r>
      <w:proofErr w:type="spellStart"/>
      <w:r w:rsidRPr="00CF3E4E">
        <w:rPr>
          <w:rFonts w:ascii="Times New Roman" w:eastAsia="Calibri" w:hAnsi="Times New Roman"/>
          <w:i/>
          <w:lang w:eastAsia="en-US"/>
        </w:rPr>
        <w:t>minimis</w:t>
      </w:r>
      <w:proofErr w:type="spellEnd"/>
      <w:r w:rsidRPr="00CF3E4E">
        <w:rPr>
          <w:rFonts w:ascii="Times New Roman" w:eastAsia="Calibri" w:hAnsi="Times New Roman"/>
          <w:lang w:eastAsia="en-US"/>
        </w:rPr>
        <w:t xml:space="preserve"> donosi Župan te se ista, sukladno članku 6. Uredbe </w:t>
      </w:r>
      <w:r w:rsidRPr="00CF3E4E">
        <w:rPr>
          <w:rFonts w:ascii="Times New Roman" w:eastAsia="Calibri" w:hAnsi="Times New Roman"/>
          <w:i/>
          <w:lang w:eastAsia="en-US"/>
        </w:rPr>
        <w:t xml:space="preserve">de </w:t>
      </w:r>
      <w:proofErr w:type="spellStart"/>
      <w:r w:rsidRPr="00CF3E4E">
        <w:rPr>
          <w:rFonts w:ascii="Times New Roman" w:eastAsia="Calibri" w:hAnsi="Times New Roman"/>
          <w:i/>
          <w:lang w:eastAsia="en-US"/>
        </w:rPr>
        <w:t>minimis</w:t>
      </w:r>
      <w:proofErr w:type="spellEnd"/>
      <w:r w:rsidRPr="00CF3E4E">
        <w:rPr>
          <w:rFonts w:ascii="Times New Roman" w:eastAsia="Calibri" w:hAnsi="Times New Roman"/>
          <w:lang w:eastAsia="en-US"/>
        </w:rPr>
        <w:t>, dostavlja korisniku i upisuje u Središnji registar korisnika državnih potpora koje vodi Ministarstvo financija RH.</w:t>
      </w:r>
    </w:p>
    <w:p w14:paraId="6A5AF50F" w14:textId="77777777" w:rsidR="00505050" w:rsidRPr="00CF3E4E" w:rsidRDefault="00505050" w:rsidP="006C2CF2">
      <w:pPr>
        <w:spacing w:line="276" w:lineRule="auto"/>
        <w:rPr>
          <w:rFonts w:ascii="Times New Roman" w:eastAsia="Calibri" w:hAnsi="Times New Roman"/>
          <w:lang w:eastAsia="en-US"/>
        </w:rPr>
      </w:pPr>
    </w:p>
    <w:p w14:paraId="783A65CD" w14:textId="57B267D9" w:rsidR="000B7D15" w:rsidRPr="00CF3E4E" w:rsidRDefault="0064553D" w:rsidP="006C2CF2">
      <w:pPr>
        <w:spacing w:line="276" w:lineRule="auto"/>
        <w:jc w:val="center"/>
        <w:rPr>
          <w:rFonts w:ascii="Times New Roman" w:eastAsia="Calibri" w:hAnsi="Times New Roman"/>
          <w:b/>
          <w:lang w:eastAsia="en-US"/>
        </w:rPr>
      </w:pPr>
      <w:r w:rsidRPr="00CF3E4E">
        <w:rPr>
          <w:rFonts w:ascii="Times New Roman" w:eastAsia="Calibri" w:hAnsi="Times New Roman"/>
          <w:b/>
          <w:lang w:eastAsia="en-US"/>
        </w:rPr>
        <w:t>Č</w:t>
      </w:r>
      <w:r w:rsidR="000B7D15" w:rsidRPr="00CF3E4E">
        <w:rPr>
          <w:rFonts w:ascii="Times New Roman" w:eastAsia="Calibri" w:hAnsi="Times New Roman"/>
          <w:b/>
          <w:lang w:eastAsia="en-US"/>
        </w:rPr>
        <w:t xml:space="preserve">lanak </w:t>
      </w:r>
      <w:r w:rsidR="00292224">
        <w:rPr>
          <w:rFonts w:ascii="Times New Roman" w:eastAsia="Calibri" w:hAnsi="Times New Roman"/>
          <w:b/>
          <w:lang w:eastAsia="en-US"/>
        </w:rPr>
        <w:t>8</w:t>
      </w:r>
      <w:r w:rsidR="000B7D15" w:rsidRPr="00CF3E4E">
        <w:rPr>
          <w:rFonts w:ascii="Times New Roman" w:eastAsia="Calibri" w:hAnsi="Times New Roman"/>
          <w:b/>
          <w:lang w:eastAsia="en-US"/>
        </w:rPr>
        <w:t>.</w:t>
      </w:r>
    </w:p>
    <w:p w14:paraId="73605F55" w14:textId="77777777" w:rsidR="000B7D15" w:rsidRPr="00BC5289" w:rsidRDefault="000B7D15" w:rsidP="006C2CF2">
      <w:pPr>
        <w:spacing w:line="276" w:lineRule="auto"/>
        <w:jc w:val="center"/>
        <w:rPr>
          <w:rFonts w:ascii="Times New Roman" w:eastAsia="Calibri" w:hAnsi="Times New Roman"/>
          <w:lang w:eastAsia="en-US"/>
        </w:rPr>
      </w:pPr>
    </w:p>
    <w:p w14:paraId="53363571" w14:textId="77777777" w:rsidR="000B7D15" w:rsidRPr="00BC5289" w:rsidRDefault="000B7D15" w:rsidP="006C2CF2">
      <w:pPr>
        <w:spacing w:line="276" w:lineRule="auto"/>
        <w:ind w:firstLine="708"/>
        <w:jc w:val="both"/>
        <w:rPr>
          <w:rFonts w:ascii="Times New Roman" w:eastAsia="Calibri" w:hAnsi="Times New Roman"/>
          <w:lang w:eastAsia="en-US"/>
        </w:rPr>
      </w:pPr>
      <w:r w:rsidRPr="00BC5289">
        <w:rPr>
          <w:rFonts w:ascii="Times New Roman" w:eastAsia="Calibri" w:hAnsi="Times New Roman"/>
          <w:lang w:eastAsia="en-US"/>
        </w:rPr>
        <w:t>Sukladno Uredbi 1407/2013 ukupan iznos potpora male vrijednosti koji je dodijeljen jednom poduzetniku ne smije prijeći iznos od 200.000 EUR-a tijekom razdoblja od tri fiskalne godine, te se ta gornja granica primjenjuje bez obzira na oblik ili svrhu potpore.</w:t>
      </w:r>
    </w:p>
    <w:p w14:paraId="61AD09BD" w14:textId="77777777" w:rsidR="000B7D15" w:rsidRPr="00BC5289" w:rsidRDefault="000B7D15" w:rsidP="006C2CF2">
      <w:pPr>
        <w:spacing w:line="276" w:lineRule="auto"/>
        <w:ind w:firstLine="708"/>
        <w:jc w:val="both"/>
        <w:rPr>
          <w:rFonts w:ascii="Times New Roman" w:eastAsia="Calibri" w:hAnsi="Times New Roman"/>
          <w:lang w:eastAsia="en-US"/>
        </w:rPr>
      </w:pPr>
      <w:r w:rsidRPr="00BC5289">
        <w:rPr>
          <w:rFonts w:ascii="Times New Roman" w:eastAsia="Calibri" w:hAnsi="Times New Roman"/>
          <w:lang w:eastAsia="en-US"/>
        </w:rPr>
        <w:t>Sukladno članku 6. Uredbe 1407/2013, podnositelj zahtjeva mora svom zahtjevu priložiti izjavu o iznosima dodijeljenih potpora male vrijednosti iz drugih izvora tijekom prethodne dvije fiskalne godine i u tekućoj fiskalnoj godini na propisanom obrascu koji je sastavni dio ove Odluke.</w:t>
      </w:r>
    </w:p>
    <w:p w14:paraId="465B81C2" w14:textId="77777777" w:rsidR="000B7D15" w:rsidRPr="00CF3E4E" w:rsidRDefault="000B7D15" w:rsidP="006C2CF2">
      <w:pPr>
        <w:spacing w:line="276" w:lineRule="auto"/>
        <w:ind w:firstLine="708"/>
        <w:jc w:val="both"/>
        <w:rPr>
          <w:rFonts w:ascii="Times New Roman" w:eastAsia="Calibri" w:hAnsi="Times New Roman"/>
          <w:lang w:eastAsia="en-US"/>
        </w:rPr>
      </w:pPr>
      <w:r w:rsidRPr="00CF3E4E">
        <w:rPr>
          <w:rFonts w:ascii="Times New Roman" w:eastAsia="Calibri" w:hAnsi="Times New Roman"/>
          <w:lang w:eastAsia="en-US"/>
        </w:rPr>
        <w:t>Davatelj državne potpore dužan je korisniku potpore dostaviti obavijest da mu je dodijeljena potpora male vrijednosti sukladno Uredbi 1407/2013.</w:t>
      </w:r>
    </w:p>
    <w:p w14:paraId="3F8DD11C" w14:textId="77777777" w:rsidR="00347D45" w:rsidRPr="00CF3E4E" w:rsidRDefault="00347D45" w:rsidP="006C2CF2">
      <w:pPr>
        <w:spacing w:line="276" w:lineRule="auto"/>
        <w:ind w:firstLine="708"/>
        <w:jc w:val="both"/>
        <w:rPr>
          <w:rFonts w:ascii="Times New Roman" w:eastAsia="Calibri" w:hAnsi="Times New Roman"/>
          <w:lang w:eastAsia="en-US"/>
        </w:rPr>
      </w:pPr>
    </w:p>
    <w:p w14:paraId="0A0A6158" w14:textId="77777777" w:rsidR="00292224" w:rsidRPr="00CF3E4E" w:rsidRDefault="00292224" w:rsidP="006C2CF2">
      <w:pPr>
        <w:spacing w:line="276" w:lineRule="auto"/>
        <w:jc w:val="both"/>
        <w:rPr>
          <w:rFonts w:ascii="Times New Roman" w:eastAsia="Calibri" w:hAnsi="Times New Roman"/>
          <w:lang w:eastAsia="en-US"/>
        </w:rPr>
      </w:pPr>
    </w:p>
    <w:p w14:paraId="7ED26F19" w14:textId="22C7653C" w:rsidR="000B7D15" w:rsidRPr="00CF3E4E" w:rsidRDefault="000B7D15" w:rsidP="006C2CF2">
      <w:pPr>
        <w:spacing w:line="276" w:lineRule="auto"/>
        <w:jc w:val="center"/>
        <w:rPr>
          <w:rFonts w:ascii="Times New Roman" w:eastAsia="Calibri" w:hAnsi="Times New Roman"/>
          <w:b/>
          <w:lang w:eastAsia="en-US"/>
        </w:rPr>
      </w:pPr>
      <w:r w:rsidRPr="00CF3E4E">
        <w:rPr>
          <w:rFonts w:ascii="Times New Roman" w:eastAsia="Calibri" w:hAnsi="Times New Roman"/>
          <w:b/>
          <w:lang w:eastAsia="en-US"/>
        </w:rPr>
        <w:t xml:space="preserve">Članak </w:t>
      </w:r>
      <w:r w:rsidR="00292224">
        <w:rPr>
          <w:rFonts w:ascii="Times New Roman" w:eastAsia="Calibri" w:hAnsi="Times New Roman"/>
          <w:b/>
          <w:lang w:eastAsia="en-US"/>
        </w:rPr>
        <w:t>9</w:t>
      </w:r>
      <w:r w:rsidRPr="00CF3E4E">
        <w:rPr>
          <w:rFonts w:ascii="Times New Roman" w:eastAsia="Calibri" w:hAnsi="Times New Roman"/>
          <w:b/>
          <w:lang w:eastAsia="en-US"/>
        </w:rPr>
        <w:t>.</w:t>
      </w:r>
    </w:p>
    <w:p w14:paraId="69FD0745" w14:textId="77777777" w:rsidR="00306E38" w:rsidRPr="00CF3E4E" w:rsidRDefault="00306E38" w:rsidP="00503A64">
      <w:pPr>
        <w:spacing w:line="276" w:lineRule="auto"/>
        <w:jc w:val="both"/>
        <w:rPr>
          <w:rFonts w:ascii="Times New Roman" w:eastAsia="Calibri" w:hAnsi="Times New Roman"/>
          <w:b/>
          <w:lang w:eastAsia="en-US"/>
        </w:rPr>
      </w:pPr>
    </w:p>
    <w:p w14:paraId="2B0CBF34" w14:textId="77777777" w:rsidR="00503A64" w:rsidRPr="00CF3E4E" w:rsidRDefault="00503A64" w:rsidP="00503A64">
      <w:pPr>
        <w:spacing w:line="276" w:lineRule="auto"/>
        <w:jc w:val="both"/>
        <w:rPr>
          <w:rFonts w:ascii="Times New Roman" w:eastAsia="Calibri" w:hAnsi="Times New Roman"/>
          <w:lang w:eastAsia="en-US"/>
        </w:rPr>
      </w:pPr>
      <w:r w:rsidRPr="00CF3E4E">
        <w:rPr>
          <w:rFonts w:ascii="Times New Roman" w:eastAsia="Calibri" w:hAnsi="Times New Roman"/>
          <w:lang w:eastAsia="en-US"/>
        </w:rPr>
        <w:t>Nisu prihvatljivi korisnici:</w:t>
      </w:r>
      <w:r w:rsidR="00262727" w:rsidRPr="00CF3E4E">
        <w:rPr>
          <w:rFonts w:ascii="Times New Roman" w:eastAsia="Calibri" w:hAnsi="Times New Roman"/>
          <w:lang w:eastAsia="en-US"/>
        </w:rPr>
        <w:t xml:space="preserve"> </w:t>
      </w:r>
    </w:p>
    <w:p w14:paraId="230FFF44" w14:textId="77777777" w:rsidR="00347D45" w:rsidRPr="00CF3E4E" w:rsidRDefault="00347D45" w:rsidP="00503A64">
      <w:pPr>
        <w:spacing w:line="276" w:lineRule="auto"/>
        <w:jc w:val="both"/>
        <w:rPr>
          <w:rFonts w:ascii="Times New Roman" w:eastAsia="Calibri" w:hAnsi="Times New Roman"/>
          <w:lang w:eastAsia="en-US"/>
        </w:rPr>
      </w:pPr>
      <w:r w:rsidRPr="00CF3E4E">
        <w:rPr>
          <w:rFonts w:ascii="Times New Roman" w:eastAsia="Calibri" w:hAnsi="Times New Roman"/>
          <w:lang w:eastAsia="en-US"/>
        </w:rPr>
        <w:t>- koji imaju nepodmirene obveze poreza, prireza</w:t>
      </w:r>
      <w:r w:rsidR="006B38F2" w:rsidRPr="00CF3E4E">
        <w:rPr>
          <w:rFonts w:ascii="Times New Roman" w:eastAsia="Calibri" w:hAnsi="Times New Roman"/>
          <w:lang w:eastAsia="en-US"/>
        </w:rPr>
        <w:t xml:space="preserve"> i doprinosa na i iz plaće evidentirani pri nadležnoj Poreznoj upravi;</w:t>
      </w:r>
    </w:p>
    <w:p w14:paraId="37C09138" w14:textId="77777777" w:rsidR="006B38F2" w:rsidRPr="00CF3E4E" w:rsidRDefault="006B38F2" w:rsidP="00503A64">
      <w:pPr>
        <w:spacing w:line="276" w:lineRule="auto"/>
        <w:jc w:val="both"/>
        <w:rPr>
          <w:rFonts w:ascii="Times New Roman" w:eastAsia="Calibri" w:hAnsi="Times New Roman"/>
          <w:lang w:eastAsia="en-US"/>
        </w:rPr>
      </w:pPr>
      <w:r w:rsidRPr="00CF3E4E">
        <w:rPr>
          <w:rFonts w:ascii="Times New Roman" w:eastAsia="Calibri" w:hAnsi="Times New Roman"/>
          <w:lang w:eastAsia="en-US"/>
        </w:rPr>
        <w:lastRenderedPageBreak/>
        <w:t>-koji imaju nepodmirene obveze prema svojim zaposlenicima po bilo kojoj osnovi, a što će se definirati u Javnom pozivu/pozivima  Izjavom o usklađenosti s uvjetima Poziva</w:t>
      </w:r>
    </w:p>
    <w:p w14:paraId="718FF00D" w14:textId="77777777" w:rsidR="00503A64" w:rsidRPr="00CF3E4E" w:rsidRDefault="00503A64" w:rsidP="00503A64">
      <w:pPr>
        <w:spacing w:line="276" w:lineRule="auto"/>
        <w:jc w:val="both"/>
        <w:rPr>
          <w:rFonts w:ascii="Times New Roman" w:hAnsi="Times New Roman"/>
          <w:szCs w:val="24"/>
        </w:rPr>
      </w:pPr>
      <w:r w:rsidRPr="00CF3E4E">
        <w:rPr>
          <w:rFonts w:ascii="Times New Roman" w:hAnsi="Times New Roman"/>
          <w:szCs w:val="24"/>
        </w:rPr>
        <w:t>-</w:t>
      </w:r>
      <w:r w:rsidR="008319F0" w:rsidRPr="00CF3E4E">
        <w:rPr>
          <w:rFonts w:ascii="Times New Roman" w:hAnsi="Times New Roman"/>
          <w:szCs w:val="24"/>
        </w:rPr>
        <w:t xml:space="preserve"> </w:t>
      </w:r>
      <w:r w:rsidRPr="00CF3E4E">
        <w:rPr>
          <w:rFonts w:ascii="Times New Roman" w:hAnsi="Times New Roman"/>
          <w:szCs w:val="24"/>
        </w:rPr>
        <w:t xml:space="preserve">nad kojim je otvoren stečajni postupak, postupak </w:t>
      </w:r>
      <w:proofErr w:type="spellStart"/>
      <w:r w:rsidRPr="00CF3E4E">
        <w:rPr>
          <w:rFonts w:ascii="Times New Roman" w:hAnsi="Times New Roman"/>
          <w:szCs w:val="24"/>
        </w:rPr>
        <w:t>predstečajne</w:t>
      </w:r>
      <w:proofErr w:type="spellEnd"/>
      <w:r w:rsidRPr="00CF3E4E">
        <w:rPr>
          <w:rFonts w:ascii="Times New Roman" w:hAnsi="Times New Roman"/>
          <w:szCs w:val="24"/>
        </w:rPr>
        <w:t xml:space="preserve"> nagodbe ili postupak likvidacije;</w:t>
      </w:r>
    </w:p>
    <w:p w14:paraId="39F91357" w14:textId="77777777" w:rsidR="00503A64" w:rsidRPr="00CF3E4E" w:rsidRDefault="00503A64" w:rsidP="00503A64">
      <w:pPr>
        <w:spacing w:line="276" w:lineRule="auto"/>
        <w:jc w:val="both"/>
        <w:rPr>
          <w:rFonts w:ascii="Times New Roman" w:hAnsi="Times New Roman"/>
          <w:szCs w:val="24"/>
        </w:rPr>
      </w:pPr>
      <w:r w:rsidRPr="00CF3E4E">
        <w:rPr>
          <w:rFonts w:ascii="Times New Roman" w:hAnsi="Times New Roman"/>
          <w:szCs w:val="24"/>
        </w:rPr>
        <w:t>-</w:t>
      </w:r>
      <w:r w:rsidR="008319F0" w:rsidRPr="00CF3E4E">
        <w:rPr>
          <w:rFonts w:ascii="Times New Roman" w:hAnsi="Times New Roman"/>
          <w:szCs w:val="24"/>
        </w:rPr>
        <w:t xml:space="preserve"> </w:t>
      </w:r>
      <w:r w:rsidRPr="00CF3E4E">
        <w:rPr>
          <w:rFonts w:ascii="Times New Roman" w:hAnsi="Times New Roman"/>
          <w:szCs w:val="24"/>
        </w:rPr>
        <w:t xml:space="preserve">Podnositelja prijave nad čijim je pojedinačnim vlasnicima otvoren stečajni postupak, postupak </w:t>
      </w:r>
      <w:proofErr w:type="spellStart"/>
      <w:r w:rsidRPr="00CF3E4E">
        <w:rPr>
          <w:rFonts w:ascii="Times New Roman" w:hAnsi="Times New Roman"/>
          <w:szCs w:val="24"/>
        </w:rPr>
        <w:t>predstečajne</w:t>
      </w:r>
      <w:proofErr w:type="spellEnd"/>
      <w:r w:rsidRPr="00CF3E4E">
        <w:rPr>
          <w:rFonts w:ascii="Times New Roman" w:hAnsi="Times New Roman"/>
          <w:szCs w:val="24"/>
        </w:rPr>
        <w:t xml:space="preserve"> nagodbe ili postupak likvidacije</w:t>
      </w:r>
      <w:r w:rsidR="00C733B8" w:rsidRPr="00CF3E4E">
        <w:rPr>
          <w:rFonts w:ascii="Times New Roman" w:hAnsi="Times New Roman"/>
          <w:szCs w:val="24"/>
        </w:rPr>
        <w:t>;</w:t>
      </w:r>
    </w:p>
    <w:p w14:paraId="2367CABF" w14:textId="77777777" w:rsidR="00503A64" w:rsidRPr="00CF3E4E" w:rsidRDefault="00503A64" w:rsidP="00503A64">
      <w:pPr>
        <w:spacing w:line="276" w:lineRule="auto"/>
        <w:jc w:val="both"/>
        <w:rPr>
          <w:rFonts w:ascii="Times New Roman" w:hAnsi="Times New Roman"/>
          <w:szCs w:val="24"/>
        </w:rPr>
      </w:pPr>
      <w:r w:rsidRPr="00CF3E4E">
        <w:rPr>
          <w:rFonts w:ascii="Times New Roman" w:hAnsi="Times New Roman"/>
          <w:szCs w:val="24"/>
        </w:rPr>
        <w:t xml:space="preserve">- Podnositelja prijave u čijem se većinskom vlasništvu nalaze druge pravne osobe nad kojima je otvoren stečajni postupak, postupak </w:t>
      </w:r>
      <w:proofErr w:type="spellStart"/>
      <w:r w:rsidRPr="00CF3E4E">
        <w:rPr>
          <w:rFonts w:ascii="Times New Roman" w:hAnsi="Times New Roman"/>
          <w:szCs w:val="24"/>
        </w:rPr>
        <w:t>predstečajne</w:t>
      </w:r>
      <w:proofErr w:type="spellEnd"/>
      <w:r w:rsidRPr="00CF3E4E">
        <w:rPr>
          <w:rFonts w:ascii="Times New Roman" w:hAnsi="Times New Roman"/>
          <w:szCs w:val="24"/>
        </w:rPr>
        <w:t xml:space="preserve"> nagodbe ili postupak likvidacije</w:t>
      </w:r>
      <w:r w:rsidR="00C733B8" w:rsidRPr="00CF3E4E">
        <w:rPr>
          <w:rFonts w:ascii="Times New Roman" w:hAnsi="Times New Roman"/>
          <w:szCs w:val="24"/>
        </w:rPr>
        <w:t>;</w:t>
      </w:r>
    </w:p>
    <w:p w14:paraId="5FD9C891" w14:textId="77777777" w:rsidR="00503A64" w:rsidRPr="00CF3E4E" w:rsidRDefault="00503A64" w:rsidP="00503A64">
      <w:pPr>
        <w:spacing w:line="276" w:lineRule="auto"/>
        <w:jc w:val="both"/>
        <w:rPr>
          <w:rFonts w:ascii="Times New Roman" w:hAnsi="Times New Roman"/>
          <w:szCs w:val="24"/>
        </w:rPr>
      </w:pPr>
      <w:r w:rsidRPr="00CF3E4E">
        <w:rPr>
          <w:rFonts w:ascii="Times New Roman" w:hAnsi="Times New Roman"/>
          <w:szCs w:val="24"/>
        </w:rPr>
        <w:t xml:space="preserve">- Podnositelja prijave čiji pojedinačni vlasnici imaju u većinskom vlasništvu druge pravne osobe nad kojima je otvoren stečajni postupak, postupak </w:t>
      </w:r>
      <w:proofErr w:type="spellStart"/>
      <w:r w:rsidRPr="00CF3E4E">
        <w:rPr>
          <w:rFonts w:ascii="Times New Roman" w:hAnsi="Times New Roman"/>
          <w:szCs w:val="24"/>
        </w:rPr>
        <w:t>predstečajne</w:t>
      </w:r>
      <w:proofErr w:type="spellEnd"/>
      <w:r w:rsidRPr="00CF3E4E">
        <w:rPr>
          <w:rFonts w:ascii="Times New Roman" w:hAnsi="Times New Roman"/>
          <w:szCs w:val="24"/>
        </w:rPr>
        <w:t xml:space="preserve"> nagodbe ili postupak likvidacije - ako je Podnositelju prijave, pojedinačnim vlasnicima</w:t>
      </w:r>
      <w:r w:rsidR="00C733B8" w:rsidRPr="00CF3E4E">
        <w:rPr>
          <w:rFonts w:ascii="Times New Roman" w:hAnsi="Times New Roman"/>
          <w:szCs w:val="24"/>
        </w:rPr>
        <w:t>;</w:t>
      </w:r>
    </w:p>
    <w:p w14:paraId="40F051F2" w14:textId="77777777" w:rsidR="00503A64" w:rsidRPr="00CF3E4E" w:rsidRDefault="00503A64" w:rsidP="00503A64">
      <w:pPr>
        <w:spacing w:line="276" w:lineRule="auto"/>
        <w:jc w:val="both"/>
        <w:rPr>
          <w:rFonts w:ascii="Times New Roman" w:hAnsi="Times New Roman"/>
          <w:szCs w:val="24"/>
        </w:rPr>
      </w:pPr>
      <w:r w:rsidRPr="00CF3E4E">
        <w:rPr>
          <w:rFonts w:ascii="Times New Roman" w:hAnsi="Times New Roman"/>
          <w:szCs w:val="24"/>
        </w:rPr>
        <w:t>- Podnositelja prijave ili osobama ovlaštenim za zastupanje Podnositelja prijave izrečena pravomoćna osuđujuća presuda za jedno ili više kaznenih djela</w:t>
      </w:r>
      <w:r w:rsidR="00347D45" w:rsidRPr="00CF3E4E">
        <w:rPr>
          <w:rFonts w:ascii="Times New Roman" w:hAnsi="Times New Roman"/>
          <w:szCs w:val="24"/>
        </w:rPr>
        <w:t>;</w:t>
      </w:r>
    </w:p>
    <w:p w14:paraId="63EA40E6" w14:textId="77777777" w:rsidR="00903E74" w:rsidRDefault="00347D45" w:rsidP="00503A64">
      <w:pPr>
        <w:spacing w:line="276" w:lineRule="auto"/>
        <w:jc w:val="both"/>
        <w:rPr>
          <w:rFonts w:ascii="Times New Roman" w:eastAsia="Calibri" w:hAnsi="Times New Roman"/>
          <w:lang w:eastAsia="en-US"/>
        </w:rPr>
      </w:pPr>
      <w:r w:rsidRPr="00CF3E4E">
        <w:rPr>
          <w:rFonts w:ascii="Times New Roman" w:eastAsia="Calibri" w:hAnsi="Times New Roman"/>
          <w:lang w:eastAsia="en-US"/>
        </w:rPr>
        <w:t xml:space="preserve">- </w:t>
      </w:r>
      <w:r w:rsidR="006B38F2" w:rsidRPr="00CF3E4E">
        <w:rPr>
          <w:rFonts w:ascii="Times New Roman" w:eastAsia="Calibri" w:hAnsi="Times New Roman"/>
          <w:lang w:eastAsia="en-US"/>
        </w:rPr>
        <w:t xml:space="preserve">koji kupuju opremu </w:t>
      </w:r>
      <w:r w:rsidRPr="00CF3E4E">
        <w:rPr>
          <w:rFonts w:ascii="Times New Roman" w:eastAsia="Calibri" w:hAnsi="Times New Roman"/>
          <w:lang w:eastAsia="en-US"/>
        </w:rPr>
        <w:t xml:space="preserve"> i/ili uslug</w:t>
      </w:r>
      <w:r w:rsidR="006B38F2" w:rsidRPr="00CF3E4E">
        <w:rPr>
          <w:rFonts w:ascii="Times New Roman" w:eastAsia="Calibri" w:hAnsi="Times New Roman"/>
          <w:lang w:eastAsia="en-US"/>
        </w:rPr>
        <w:t>e</w:t>
      </w:r>
      <w:r w:rsidRPr="00CF3E4E">
        <w:rPr>
          <w:rFonts w:ascii="Times New Roman" w:eastAsia="Calibri" w:hAnsi="Times New Roman"/>
          <w:lang w:eastAsia="en-US"/>
        </w:rPr>
        <w:t xml:space="preserve"> od povezanih poduzeća</w:t>
      </w:r>
      <w:r w:rsidR="00903E74">
        <w:rPr>
          <w:rFonts w:ascii="Times New Roman" w:eastAsia="Calibri" w:hAnsi="Times New Roman"/>
          <w:lang w:eastAsia="en-US"/>
        </w:rPr>
        <w:t>;</w:t>
      </w:r>
    </w:p>
    <w:p w14:paraId="5E8480A3" w14:textId="1314CD8D" w:rsidR="00347D45" w:rsidRPr="00BC5289" w:rsidRDefault="00903E74" w:rsidP="00503A64">
      <w:pPr>
        <w:spacing w:line="276" w:lineRule="auto"/>
        <w:jc w:val="both"/>
        <w:rPr>
          <w:rFonts w:ascii="Times New Roman" w:eastAsia="Calibri" w:hAnsi="Times New Roman"/>
          <w:lang w:eastAsia="en-US"/>
        </w:rPr>
      </w:pPr>
      <w:r w:rsidRPr="00BC5289">
        <w:rPr>
          <w:rFonts w:ascii="Times New Roman" w:eastAsia="Calibri" w:hAnsi="Times New Roman"/>
          <w:lang w:eastAsia="en-US"/>
        </w:rPr>
        <w:t>- Podnositelj prijave koj</w:t>
      </w:r>
      <w:r w:rsidR="003274E9" w:rsidRPr="00BC5289">
        <w:rPr>
          <w:rFonts w:ascii="Times New Roman" w:eastAsia="Calibri" w:hAnsi="Times New Roman"/>
          <w:lang w:eastAsia="en-US"/>
        </w:rPr>
        <w:t>i je u protekl</w:t>
      </w:r>
      <w:r w:rsidR="001C3DC6">
        <w:rPr>
          <w:rFonts w:ascii="Times New Roman" w:eastAsia="Calibri" w:hAnsi="Times New Roman"/>
          <w:lang w:eastAsia="en-US"/>
        </w:rPr>
        <w:t>oj</w:t>
      </w:r>
      <w:r w:rsidR="003274E9" w:rsidRPr="00BC5289">
        <w:rPr>
          <w:rFonts w:ascii="Times New Roman" w:eastAsia="Calibri" w:hAnsi="Times New Roman"/>
          <w:lang w:eastAsia="en-US"/>
        </w:rPr>
        <w:t xml:space="preserve"> godin</w:t>
      </w:r>
      <w:r w:rsidR="001C3DC6">
        <w:rPr>
          <w:rFonts w:ascii="Times New Roman" w:eastAsia="Calibri" w:hAnsi="Times New Roman"/>
          <w:lang w:eastAsia="en-US"/>
        </w:rPr>
        <w:t>i</w:t>
      </w:r>
      <w:r w:rsidR="003274E9" w:rsidRPr="00BC5289">
        <w:rPr>
          <w:rFonts w:ascii="Times New Roman" w:eastAsia="Calibri" w:hAnsi="Times New Roman"/>
          <w:lang w:eastAsia="en-US"/>
        </w:rPr>
        <w:t xml:space="preserve"> ostvario potporu male vrijednosti po prijavi na Javni poziv za dodjelu potpora Bjelovarsko-bilogorske županije</w:t>
      </w:r>
      <w:r w:rsidR="009C1481" w:rsidRPr="00BC5289">
        <w:rPr>
          <w:rFonts w:ascii="Times New Roman" w:eastAsia="Calibri" w:hAnsi="Times New Roman"/>
          <w:lang w:eastAsia="en-US"/>
        </w:rPr>
        <w:t xml:space="preserve"> ne može ostvariti </w:t>
      </w:r>
      <w:r w:rsidR="001C3DC6">
        <w:rPr>
          <w:rFonts w:ascii="Times New Roman" w:eastAsia="Calibri" w:hAnsi="Times New Roman"/>
          <w:lang w:eastAsia="en-US"/>
        </w:rPr>
        <w:t xml:space="preserve">pravo na </w:t>
      </w:r>
      <w:r w:rsidR="009C1481" w:rsidRPr="00BC5289">
        <w:rPr>
          <w:rFonts w:ascii="Times New Roman" w:eastAsia="Calibri" w:hAnsi="Times New Roman"/>
          <w:lang w:eastAsia="en-US"/>
        </w:rPr>
        <w:t>potporu po istoj mjeri</w:t>
      </w:r>
      <w:r w:rsidR="00CF3E4E" w:rsidRPr="00BC5289">
        <w:rPr>
          <w:rFonts w:ascii="Times New Roman" w:eastAsia="Calibri" w:hAnsi="Times New Roman"/>
          <w:lang w:eastAsia="en-US"/>
        </w:rPr>
        <w:t>.</w:t>
      </w:r>
    </w:p>
    <w:p w14:paraId="1C47D13F" w14:textId="77777777" w:rsidR="00503A64" w:rsidRPr="00CF3E4E" w:rsidRDefault="00503A64" w:rsidP="00D0455D">
      <w:pPr>
        <w:spacing w:line="276" w:lineRule="auto"/>
        <w:rPr>
          <w:rFonts w:ascii="Times New Roman" w:eastAsia="Calibri" w:hAnsi="Times New Roman"/>
          <w:lang w:eastAsia="en-US"/>
        </w:rPr>
      </w:pPr>
    </w:p>
    <w:p w14:paraId="0A33242C" w14:textId="77777777" w:rsidR="00503A64" w:rsidRPr="00CF3E4E" w:rsidRDefault="00503A64" w:rsidP="00A07A8C">
      <w:pPr>
        <w:spacing w:line="276" w:lineRule="auto"/>
        <w:ind w:firstLine="720"/>
        <w:jc w:val="both"/>
        <w:rPr>
          <w:rFonts w:ascii="Times New Roman" w:eastAsia="Calibri" w:hAnsi="Times New Roman"/>
          <w:lang w:eastAsia="en-US"/>
        </w:rPr>
      </w:pPr>
      <w:r w:rsidRPr="00CF3E4E">
        <w:rPr>
          <w:rFonts w:ascii="Times New Roman" w:eastAsia="Calibri" w:hAnsi="Times New Roman"/>
          <w:lang w:eastAsia="en-US"/>
        </w:rPr>
        <w:t>Nisu prihvatljivi korisnici pod</w:t>
      </w:r>
      <w:r w:rsidR="00E74FE0" w:rsidRPr="00CF3E4E">
        <w:rPr>
          <w:rFonts w:ascii="Times New Roman" w:eastAsia="Calibri" w:hAnsi="Times New Roman"/>
          <w:lang w:eastAsia="en-US"/>
        </w:rPr>
        <w:t>u</w:t>
      </w:r>
      <w:r w:rsidRPr="00CF3E4E">
        <w:rPr>
          <w:rFonts w:ascii="Times New Roman" w:eastAsia="Calibri" w:hAnsi="Times New Roman"/>
          <w:lang w:eastAsia="en-US"/>
        </w:rPr>
        <w:t>zeća koja su vlasnički povezana na način da je jedno poduzeće osnivač drugoga ili da je isti osnivač nad više poduzeća. U tom slučaju potpora će se odobriti samo jednom od takvih poduzeća.</w:t>
      </w:r>
    </w:p>
    <w:p w14:paraId="66FF6DFF" w14:textId="77777777" w:rsidR="00306E38" w:rsidRPr="00CF3E4E" w:rsidRDefault="00306E38" w:rsidP="006C2CF2">
      <w:pPr>
        <w:spacing w:line="276" w:lineRule="auto"/>
        <w:jc w:val="center"/>
        <w:rPr>
          <w:rFonts w:ascii="Times New Roman" w:eastAsia="Calibri" w:hAnsi="Times New Roman"/>
          <w:b/>
          <w:lang w:eastAsia="en-US"/>
        </w:rPr>
      </w:pPr>
    </w:p>
    <w:p w14:paraId="5636DD4F" w14:textId="77777777" w:rsidR="00347D45" w:rsidRPr="00CF3E4E" w:rsidRDefault="00347D45" w:rsidP="006C2CF2">
      <w:pPr>
        <w:spacing w:line="276" w:lineRule="auto"/>
        <w:jc w:val="center"/>
        <w:rPr>
          <w:rFonts w:ascii="Times New Roman" w:eastAsia="Calibri" w:hAnsi="Times New Roman"/>
          <w:b/>
          <w:lang w:eastAsia="en-US"/>
        </w:rPr>
      </w:pPr>
    </w:p>
    <w:p w14:paraId="11D51052" w14:textId="3919A322" w:rsidR="000B7D15" w:rsidRPr="00CF3E4E" w:rsidRDefault="00503A64" w:rsidP="006C2CF2">
      <w:pPr>
        <w:spacing w:line="276" w:lineRule="auto"/>
        <w:jc w:val="center"/>
        <w:rPr>
          <w:rFonts w:ascii="Times New Roman" w:eastAsia="Calibri" w:hAnsi="Times New Roman"/>
          <w:b/>
          <w:lang w:eastAsia="en-US"/>
        </w:rPr>
      </w:pPr>
      <w:r w:rsidRPr="00CF3E4E">
        <w:rPr>
          <w:rFonts w:ascii="Times New Roman" w:eastAsia="Calibri" w:hAnsi="Times New Roman"/>
          <w:b/>
          <w:lang w:eastAsia="en-US"/>
        </w:rPr>
        <w:t>Članak 1</w:t>
      </w:r>
      <w:r w:rsidR="00292224">
        <w:rPr>
          <w:rFonts w:ascii="Times New Roman" w:eastAsia="Calibri" w:hAnsi="Times New Roman"/>
          <w:b/>
          <w:lang w:eastAsia="en-US"/>
        </w:rPr>
        <w:t>0</w:t>
      </w:r>
      <w:r w:rsidRPr="00CF3E4E">
        <w:rPr>
          <w:rFonts w:ascii="Times New Roman" w:eastAsia="Calibri" w:hAnsi="Times New Roman"/>
          <w:b/>
          <w:lang w:eastAsia="en-US"/>
        </w:rPr>
        <w:t>.</w:t>
      </w:r>
    </w:p>
    <w:p w14:paraId="35DFCD7E" w14:textId="77777777" w:rsidR="00CD4AE6" w:rsidRPr="00CF3E4E" w:rsidRDefault="00CD4AE6" w:rsidP="006C2CF2">
      <w:pPr>
        <w:spacing w:line="276" w:lineRule="auto"/>
        <w:jc w:val="center"/>
        <w:rPr>
          <w:rFonts w:ascii="Times New Roman" w:eastAsia="Calibri" w:hAnsi="Times New Roman"/>
          <w:lang w:eastAsia="en-US"/>
        </w:rPr>
      </w:pPr>
    </w:p>
    <w:p w14:paraId="65DB1AFC" w14:textId="77777777" w:rsidR="000B7D15" w:rsidRPr="00CF3E4E" w:rsidRDefault="000B7D15" w:rsidP="006C2CF2">
      <w:pPr>
        <w:spacing w:line="276" w:lineRule="auto"/>
        <w:ind w:firstLine="708"/>
        <w:jc w:val="both"/>
        <w:rPr>
          <w:rFonts w:ascii="Times New Roman" w:eastAsia="Calibri" w:hAnsi="Times New Roman"/>
          <w:lang w:eastAsia="en-US"/>
        </w:rPr>
      </w:pPr>
      <w:r w:rsidRPr="00CF3E4E">
        <w:rPr>
          <w:rFonts w:ascii="Times New Roman" w:eastAsia="Calibri" w:hAnsi="Times New Roman"/>
          <w:lang w:eastAsia="en-US"/>
        </w:rPr>
        <w:t xml:space="preserve">Trogodišnje razdoblje ocjenjuje se na pomičnoj osnovi tako da se pri svakoj novoj dodjeli </w:t>
      </w:r>
      <w:r w:rsidRPr="00CF3E4E">
        <w:rPr>
          <w:rFonts w:ascii="Times New Roman" w:eastAsia="Calibri" w:hAnsi="Times New Roman"/>
          <w:i/>
          <w:lang w:eastAsia="en-US"/>
        </w:rPr>
        <w:t xml:space="preserve">de </w:t>
      </w:r>
      <w:proofErr w:type="spellStart"/>
      <w:r w:rsidRPr="00CF3E4E">
        <w:rPr>
          <w:rFonts w:ascii="Times New Roman" w:eastAsia="Calibri" w:hAnsi="Times New Roman"/>
          <w:i/>
          <w:lang w:eastAsia="en-US"/>
        </w:rPr>
        <w:t>minimis</w:t>
      </w:r>
      <w:proofErr w:type="spellEnd"/>
      <w:r w:rsidRPr="00CF3E4E">
        <w:rPr>
          <w:rFonts w:ascii="Times New Roman" w:eastAsia="Calibri" w:hAnsi="Times New Roman"/>
          <w:i/>
          <w:lang w:eastAsia="en-US"/>
        </w:rPr>
        <w:t xml:space="preserve"> </w:t>
      </w:r>
      <w:r w:rsidRPr="00CF3E4E">
        <w:rPr>
          <w:rFonts w:ascii="Times New Roman" w:eastAsia="Calibri" w:hAnsi="Times New Roman"/>
          <w:lang w:eastAsia="en-US"/>
        </w:rPr>
        <w:t xml:space="preserve">potpore uzima u obzir ukupan iznos </w:t>
      </w:r>
      <w:r w:rsidRPr="00CF3E4E">
        <w:rPr>
          <w:rFonts w:ascii="Times New Roman" w:eastAsia="Calibri" w:hAnsi="Times New Roman"/>
          <w:i/>
          <w:lang w:eastAsia="en-US"/>
        </w:rPr>
        <w:t xml:space="preserve">de </w:t>
      </w:r>
      <w:proofErr w:type="spellStart"/>
      <w:r w:rsidRPr="00CF3E4E">
        <w:rPr>
          <w:rFonts w:ascii="Times New Roman" w:eastAsia="Calibri" w:hAnsi="Times New Roman"/>
          <w:i/>
          <w:lang w:eastAsia="en-US"/>
        </w:rPr>
        <w:t>minimis</w:t>
      </w:r>
      <w:proofErr w:type="spellEnd"/>
      <w:r w:rsidRPr="00CF3E4E">
        <w:rPr>
          <w:rFonts w:ascii="Times New Roman" w:eastAsia="Calibri" w:hAnsi="Times New Roman"/>
          <w:lang w:eastAsia="en-US"/>
        </w:rPr>
        <w:t xml:space="preserve"> potpora dodijeljen u predmetnoj fiskalnoj godini te tijekom prethodne dvije fiskalne godine.</w:t>
      </w:r>
    </w:p>
    <w:p w14:paraId="21A728F0" w14:textId="77777777" w:rsidR="009648C0" w:rsidRPr="00CF3E4E" w:rsidRDefault="009648C0" w:rsidP="006C2CF2">
      <w:pPr>
        <w:spacing w:line="276" w:lineRule="auto"/>
        <w:jc w:val="center"/>
        <w:rPr>
          <w:rFonts w:ascii="Times New Roman" w:eastAsia="Calibri" w:hAnsi="Times New Roman"/>
          <w:lang w:eastAsia="en-US"/>
        </w:rPr>
      </w:pPr>
    </w:p>
    <w:p w14:paraId="24DA4E8A" w14:textId="7AB50631" w:rsidR="000B7D15" w:rsidRPr="00CF3E4E" w:rsidRDefault="000B7D15" w:rsidP="006C2CF2">
      <w:pPr>
        <w:spacing w:line="276" w:lineRule="auto"/>
        <w:jc w:val="center"/>
        <w:rPr>
          <w:rFonts w:ascii="Times New Roman" w:eastAsia="Calibri" w:hAnsi="Times New Roman"/>
          <w:b/>
          <w:lang w:eastAsia="en-US"/>
        </w:rPr>
      </w:pPr>
      <w:r w:rsidRPr="00CF3E4E">
        <w:rPr>
          <w:rFonts w:ascii="Times New Roman" w:eastAsia="Calibri" w:hAnsi="Times New Roman"/>
          <w:b/>
          <w:lang w:eastAsia="en-US"/>
        </w:rPr>
        <w:t xml:space="preserve">Članak </w:t>
      </w:r>
      <w:r w:rsidR="00666A4E" w:rsidRPr="00CF3E4E">
        <w:rPr>
          <w:rFonts w:ascii="Times New Roman" w:eastAsia="Calibri" w:hAnsi="Times New Roman"/>
          <w:b/>
          <w:lang w:eastAsia="en-US"/>
        </w:rPr>
        <w:t>1</w:t>
      </w:r>
      <w:r w:rsidR="00292224">
        <w:rPr>
          <w:rFonts w:ascii="Times New Roman" w:eastAsia="Calibri" w:hAnsi="Times New Roman"/>
          <w:b/>
          <w:lang w:eastAsia="en-US"/>
        </w:rPr>
        <w:t>1</w:t>
      </w:r>
      <w:r w:rsidRPr="00CF3E4E">
        <w:rPr>
          <w:rFonts w:ascii="Times New Roman" w:eastAsia="Calibri" w:hAnsi="Times New Roman"/>
          <w:b/>
          <w:lang w:eastAsia="en-US"/>
        </w:rPr>
        <w:t>.</w:t>
      </w:r>
    </w:p>
    <w:p w14:paraId="6603C552" w14:textId="77777777" w:rsidR="000B7D15" w:rsidRPr="00CF3E4E" w:rsidRDefault="000B7D15" w:rsidP="006C2CF2">
      <w:pPr>
        <w:spacing w:line="276" w:lineRule="auto"/>
        <w:jc w:val="center"/>
        <w:rPr>
          <w:rFonts w:ascii="Times New Roman" w:eastAsia="Calibri" w:hAnsi="Times New Roman"/>
          <w:lang w:eastAsia="en-US"/>
        </w:rPr>
      </w:pPr>
    </w:p>
    <w:p w14:paraId="39B5B5AE" w14:textId="2A3C5764" w:rsidR="000B7D15" w:rsidRPr="00CF3E4E" w:rsidRDefault="000B7D15" w:rsidP="006C2CF2">
      <w:pPr>
        <w:spacing w:line="276" w:lineRule="auto"/>
        <w:ind w:firstLine="708"/>
        <w:jc w:val="both"/>
        <w:rPr>
          <w:rFonts w:ascii="Times New Roman" w:eastAsia="Calibri" w:hAnsi="Times New Roman"/>
          <w:lang w:eastAsia="en-US"/>
        </w:rPr>
      </w:pPr>
      <w:r w:rsidRPr="00CF3E4E">
        <w:rPr>
          <w:rFonts w:ascii="Times New Roman" w:eastAsia="Calibri" w:hAnsi="Times New Roman"/>
          <w:lang w:eastAsia="en-US"/>
        </w:rPr>
        <w:t xml:space="preserve">Korisnik potpore male vrijednosti mora davatelju potpore dati Izjavu o iznosima dodijeljenih potpora male vrijednosti iz drugih izvora sukladno Uredbi </w:t>
      </w:r>
      <w:r w:rsidRPr="00CF3E4E">
        <w:rPr>
          <w:rFonts w:ascii="Times New Roman" w:eastAsia="Calibri" w:hAnsi="Times New Roman"/>
          <w:i/>
          <w:lang w:eastAsia="en-US"/>
        </w:rPr>
        <w:t xml:space="preserve">de </w:t>
      </w:r>
      <w:proofErr w:type="spellStart"/>
      <w:r w:rsidRPr="00CF3E4E">
        <w:rPr>
          <w:rFonts w:ascii="Times New Roman" w:eastAsia="Calibri" w:hAnsi="Times New Roman"/>
          <w:i/>
          <w:lang w:eastAsia="en-US"/>
        </w:rPr>
        <w:t>minimis</w:t>
      </w:r>
      <w:proofErr w:type="spellEnd"/>
      <w:r w:rsidRPr="00CF3E4E">
        <w:rPr>
          <w:rFonts w:ascii="Times New Roman" w:eastAsia="Calibri" w:hAnsi="Times New Roman"/>
          <w:i/>
          <w:lang w:eastAsia="en-US"/>
        </w:rPr>
        <w:t>.</w:t>
      </w:r>
    </w:p>
    <w:p w14:paraId="0B07945A" w14:textId="77777777" w:rsidR="000B7D15" w:rsidRPr="00CF3E4E" w:rsidRDefault="000B7D15" w:rsidP="006C2CF2">
      <w:pPr>
        <w:spacing w:line="276" w:lineRule="auto"/>
        <w:ind w:firstLine="708"/>
        <w:jc w:val="both"/>
        <w:rPr>
          <w:rFonts w:ascii="Times New Roman" w:eastAsia="Calibri" w:hAnsi="Times New Roman"/>
          <w:i/>
          <w:lang w:eastAsia="en-US"/>
        </w:rPr>
      </w:pPr>
      <w:r w:rsidRPr="00CF3E4E">
        <w:rPr>
          <w:rFonts w:ascii="Times New Roman" w:eastAsia="Calibri" w:hAnsi="Times New Roman"/>
          <w:lang w:eastAsia="en-US"/>
        </w:rPr>
        <w:t xml:space="preserve">Bjelovarsko-bilogorska županija (davatelj državne potpore) u obvezi je korisniku potpore dostaviti obavijest da mu je dodijeljena potpora male vrijednosti sukladno Uredbi </w:t>
      </w:r>
      <w:r w:rsidRPr="00CF3E4E">
        <w:rPr>
          <w:rFonts w:ascii="Times New Roman" w:eastAsia="Calibri" w:hAnsi="Times New Roman"/>
          <w:i/>
          <w:lang w:eastAsia="en-US"/>
        </w:rPr>
        <w:t xml:space="preserve">de </w:t>
      </w:r>
      <w:proofErr w:type="spellStart"/>
      <w:r w:rsidRPr="00CF3E4E">
        <w:rPr>
          <w:rFonts w:ascii="Times New Roman" w:eastAsia="Calibri" w:hAnsi="Times New Roman"/>
          <w:i/>
          <w:lang w:eastAsia="en-US"/>
        </w:rPr>
        <w:t>minimis</w:t>
      </w:r>
      <w:proofErr w:type="spellEnd"/>
      <w:r w:rsidRPr="00CF3E4E">
        <w:rPr>
          <w:rFonts w:ascii="Times New Roman" w:eastAsia="Calibri" w:hAnsi="Times New Roman"/>
          <w:i/>
          <w:lang w:eastAsia="en-US"/>
        </w:rPr>
        <w:t>.</w:t>
      </w:r>
    </w:p>
    <w:p w14:paraId="3CD306C1" w14:textId="77777777" w:rsidR="000B7D15" w:rsidRPr="00CF3E4E" w:rsidRDefault="000B7D15" w:rsidP="006C2CF2">
      <w:pPr>
        <w:spacing w:line="276" w:lineRule="auto"/>
        <w:ind w:firstLine="708"/>
        <w:jc w:val="both"/>
        <w:rPr>
          <w:rFonts w:ascii="Times New Roman" w:hAnsi="Times New Roman"/>
        </w:rPr>
      </w:pPr>
      <w:r w:rsidRPr="00CF3E4E">
        <w:rPr>
          <w:rFonts w:ascii="Times New Roman" w:hAnsi="Times New Roman"/>
        </w:rPr>
        <w:t xml:space="preserve">Potpora male vrijednosti smatra se dodijeljenom u trenutku kada poduzetnik stekne zakonsko pravo na primanje potpore, neovisno o datumu isplate potpore male vrijednosti poduzetniku. </w:t>
      </w:r>
    </w:p>
    <w:p w14:paraId="32C5544E" w14:textId="0BB55E31" w:rsidR="003D2437" w:rsidRDefault="003D2437" w:rsidP="006C2CF2">
      <w:pPr>
        <w:spacing w:line="276" w:lineRule="auto"/>
        <w:ind w:firstLine="708"/>
        <w:jc w:val="both"/>
        <w:rPr>
          <w:rFonts w:ascii="Times New Roman" w:hAnsi="Times New Roman"/>
        </w:rPr>
      </w:pPr>
    </w:p>
    <w:p w14:paraId="7ECE682E" w14:textId="77777777" w:rsidR="00292224" w:rsidRPr="00CF3E4E" w:rsidRDefault="00292224" w:rsidP="006C2CF2">
      <w:pPr>
        <w:spacing w:line="276" w:lineRule="auto"/>
        <w:ind w:firstLine="708"/>
        <w:jc w:val="both"/>
        <w:rPr>
          <w:rFonts w:ascii="Times New Roman" w:hAnsi="Times New Roman"/>
        </w:rPr>
      </w:pPr>
    </w:p>
    <w:p w14:paraId="574012BF" w14:textId="6EB75E9B" w:rsidR="00503A64" w:rsidRPr="00CF3E4E" w:rsidRDefault="00503A64" w:rsidP="00503A64">
      <w:pPr>
        <w:spacing w:line="276" w:lineRule="auto"/>
        <w:jc w:val="center"/>
        <w:rPr>
          <w:rFonts w:ascii="Times New Roman" w:eastAsia="Calibri" w:hAnsi="Times New Roman"/>
          <w:b/>
          <w:lang w:eastAsia="en-US"/>
        </w:rPr>
      </w:pPr>
      <w:r w:rsidRPr="00CF3E4E">
        <w:rPr>
          <w:rFonts w:ascii="Times New Roman" w:eastAsia="Calibri" w:hAnsi="Times New Roman"/>
          <w:b/>
          <w:lang w:eastAsia="en-US"/>
        </w:rPr>
        <w:t>Članak 1</w:t>
      </w:r>
      <w:r w:rsidR="00292224">
        <w:rPr>
          <w:rFonts w:ascii="Times New Roman" w:eastAsia="Calibri" w:hAnsi="Times New Roman"/>
          <w:b/>
          <w:lang w:eastAsia="en-US"/>
        </w:rPr>
        <w:t>2</w:t>
      </w:r>
      <w:r w:rsidRPr="00CF3E4E">
        <w:rPr>
          <w:rFonts w:ascii="Times New Roman" w:eastAsia="Calibri" w:hAnsi="Times New Roman"/>
          <w:b/>
          <w:lang w:eastAsia="en-US"/>
        </w:rPr>
        <w:t>.</w:t>
      </w:r>
    </w:p>
    <w:p w14:paraId="501BFE21" w14:textId="77777777" w:rsidR="00697BDF" w:rsidRPr="00CF3E4E" w:rsidRDefault="00697BDF" w:rsidP="006C2CF2">
      <w:pPr>
        <w:spacing w:line="276" w:lineRule="auto"/>
        <w:ind w:firstLine="708"/>
        <w:jc w:val="both"/>
        <w:rPr>
          <w:rFonts w:ascii="Times New Roman" w:hAnsi="Times New Roman"/>
        </w:rPr>
      </w:pPr>
    </w:p>
    <w:p w14:paraId="5CF12289" w14:textId="77777777" w:rsidR="006C5CF5" w:rsidRPr="00CF3E4E" w:rsidRDefault="00697BDF" w:rsidP="00D0455D">
      <w:pPr>
        <w:spacing w:line="276" w:lineRule="auto"/>
        <w:ind w:firstLine="720"/>
        <w:jc w:val="both"/>
        <w:rPr>
          <w:rFonts w:ascii="Times New Roman" w:hAnsi="Times New Roman"/>
        </w:rPr>
      </w:pPr>
      <w:r w:rsidRPr="00CF3E4E">
        <w:rPr>
          <w:rFonts w:ascii="Times New Roman" w:hAnsi="Times New Roman"/>
        </w:rPr>
        <w:t xml:space="preserve">Korisnici kojima je </w:t>
      </w:r>
      <w:r w:rsidR="00503A64" w:rsidRPr="00CF3E4E">
        <w:rPr>
          <w:rFonts w:ascii="Times New Roman" w:hAnsi="Times New Roman"/>
        </w:rPr>
        <w:t>Bjelovarsko-bilogorska</w:t>
      </w:r>
      <w:r w:rsidRPr="00CF3E4E">
        <w:rPr>
          <w:rFonts w:ascii="Times New Roman" w:hAnsi="Times New Roman"/>
        </w:rPr>
        <w:t xml:space="preserve"> županija temeljem </w:t>
      </w:r>
      <w:r w:rsidR="00503A64" w:rsidRPr="00CF3E4E">
        <w:rPr>
          <w:rFonts w:ascii="Times New Roman" w:hAnsi="Times New Roman"/>
        </w:rPr>
        <w:t>ove Odluke dodijelila potporu,</w:t>
      </w:r>
      <w:r w:rsidR="00001547" w:rsidRPr="00CF3E4E">
        <w:rPr>
          <w:rFonts w:ascii="Times New Roman" w:hAnsi="Times New Roman"/>
        </w:rPr>
        <w:t xml:space="preserve"> dužni su</w:t>
      </w:r>
      <w:r w:rsidR="00503A64" w:rsidRPr="00CF3E4E">
        <w:rPr>
          <w:rFonts w:ascii="Times New Roman" w:hAnsi="Times New Roman"/>
        </w:rPr>
        <w:t xml:space="preserve"> </w:t>
      </w:r>
      <w:r w:rsidRPr="00CF3E4E">
        <w:rPr>
          <w:rFonts w:ascii="Times New Roman" w:hAnsi="Times New Roman"/>
        </w:rPr>
        <w:t>označiti sufinanciranu opremu ili poslovni prostor, na sljedeći način:</w:t>
      </w:r>
    </w:p>
    <w:p w14:paraId="29C6C6D9" w14:textId="4CA572AB" w:rsidR="006C5CF5" w:rsidRPr="007C0BFD" w:rsidRDefault="00697BDF" w:rsidP="00D0455D">
      <w:pPr>
        <w:spacing w:line="276" w:lineRule="auto"/>
        <w:ind w:firstLine="720"/>
        <w:jc w:val="both"/>
        <w:rPr>
          <w:rFonts w:ascii="Times New Roman" w:hAnsi="Times New Roman"/>
          <w:color w:val="000000" w:themeColor="text1"/>
        </w:rPr>
      </w:pPr>
      <w:r w:rsidRPr="007C0BFD">
        <w:rPr>
          <w:rFonts w:ascii="Times New Roman" w:hAnsi="Times New Roman"/>
          <w:color w:val="000000" w:themeColor="text1"/>
        </w:rPr>
        <w:lastRenderedPageBreak/>
        <w:t xml:space="preserve"> - informativna samoljepiv</w:t>
      </w:r>
      <w:r w:rsidR="00DB4A8E" w:rsidRPr="007C0BFD">
        <w:rPr>
          <w:rFonts w:ascii="Times New Roman" w:hAnsi="Times New Roman"/>
          <w:color w:val="000000" w:themeColor="text1"/>
        </w:rPr>
        <w:t>a</w:t>
      </w:r>
      <w:r w:rsidRPr="007C0BFD">
        <w:rPr>
          <w:rFonts w:ascii="Times New Roman" w:hAnsi="Times New Roman"/>
          <w:color w:val="000000" w:themeColor="text1"/>
        </w:rPr>
        <w:t xml:space="preserve"> naljepnic</w:t>
      </w:r>
      <w:r w:rsidR="00DB4A8E" w:rsidRPr="007C0BFD">
        <w:rPr>
          <w:rFonts w:ascii="Times New Roman" w:hAnsi="Times New Roman"/>
          <w:color w:val="000000" w:themeColor="text1"/>
        </w:rPr>
        <w:t>a</w:t>
      </w:r>
      <w:r w:rsidRPr="007C0BFD">
        <w:rPr>
          <w:rFonts w:ascii="Times New Roman" w:hAnsi="Times New Roman"/>
          <w:color w:val="000000" w:themeColor="text1"/>
        </w:rPr>
        <w:t xml:space="preserve"> dimenzija D </w:t>
      </w:r>
      <w:r w:rsidR="00DB4A8E" w:rsidRPr="007C0BFD">
        <w:rPr>
          <w:rFonts w:ascii="Times New Roman" w:hAnsi="Times New Roman"/>
          <w:color w:val="000000" w:themeColor="text1"/>
        </w:rPr>
        <w:t>10,0</w:t>
      </w:r>
      <w:r w:rsidRPr="007C0BFD">
        <w:rPr>
          <w:rFonts w:ascii="Times New Roman" w:hAnsi="Times New Roman"/>
          <w:color w:val="000000" w:themeColor="text1"/>
        </w:rPr>
        <w:t xml:space="preserve"> cm x V 5</w:t>
      </w:r>
      <w:r w:rsidR="00DB4A8E" w:rsidRPr="007C0BFD">
        <w:rPr>
          <w:rFonts w:ascii="Times New Roman" w:hAnsi="Times New Roman"/>
          <w:color w:val="000000" w:themeColor="text1"/>
        </w:rPr>
        <w:t>,0</w:t>
      </w:r>
      <w:r w:rsidRPr="007C0BFD">
        <w:rPr>
          <w:rFonts w:ascii="Times New Roman" w:hAnsi="Times New Roman"/>
          <w:color w:val="000000" w:themeColor="text1"/>
        </w:rPr>
        <w:t xml:space="preserve"> cm postavlja se na sufinanciranu opremu</w:t>
      </w:r>
      <w:r w:rsidR="007C0BFD">
        <w:rPr>
          <w:rFonts w:ascii="Times New Roman" w:hAnsi="Times New Roman"/>
          <w:color w:val="000000" w:themeColor="text1"/>
        </w:rPr>
        <w:t xml:space="preserve"> ili poslovni prostor</w:t>
      </w:r>
      <w:r w:rsidRPr="007C0BFD">
        <w:rPr>
          <w:rFonts w:ascii="Times New Roman" w:hAnsi="Times New Roman"/>
          <w:color w:val="000000" w:themeColor="text1"/>
        </w:rPr>
        <w:t xml:space="preserve"> na vidno mjesto</w:t>
      </w:r>
    </w:p>
    <w:p w14:paraId="49C74DF2" w14:textId="2787729A" w:rsidR="00503A64" w:rsidRPr="007C0BFD" w:rsidRDefault="00697BDF" w:rsidP="00D0455D">
      <w:pPr>
        <w:spacing w:line="276" w:lineRule="auto"/>
        <w:ind w:firstLine="720"/>
        <w:jc w:val="both"/>
        <w:rPr>
          <w:rFonts w:ascii="Times New Roman" w:hAnsi="Times New Roman"/>
          <w:color w:val="000000" w:themeColor="text1"/>
        </w:rPr>
      </w:pPr>
      <w:r w:rsidRPr="007C0BFD">
        <w:rPr>
          <w:rFonts w:ascii="Times New Roman" w:hAnsi="Times New Roman"/>
          <w:color w:val="000000" w:themeColor="text1"/>
        </w:rPr>
        <w:t xml:space="preserve"> </w:t>
      </w:r>
    </w:p>
    <w:p w14:paraId="7E0611F4" w14:textId="2F520A0C" w:rsidR="00503A64" w:rsidRPr="007C0BFD" w:rsidRDefault="00697BDF" w:rsidP="006C2CF2">
      <w:pPr>
        <w:spacing w:line="276" w:lineRule="auto"/>
        <w:jc w:val="both"/>
        <w:rPr>
          <w:rFonts w:ascii="Times New Roman" w:hAnsi="Times New Roman"/>
          <w:color w:val="000000" w:themeColor="text1"/>
        </w:rPr>
      </w:pPr>
      <w:r w:rsidRPr="007C0BFD">
        <w:rPr>
          <w:rFonts w:ascii="Times New Roman" w:hAnsi="Times New Roman"/>
          <w:color w:val="000000" w:themeColor="text1"/>
        </w:rPr>
        <w:t xml:space="preserve"> </w:t>
      </w:r>
      <w:r w:rsidR="00D0455D" w:rsidRPr="007C0BFD">
        <w:rPr>
          <w:rFonts w:ascii="Times New Roman" w:hAnsi="Times New Roman"/>
          <w:color w:val="000000" w:themeColor="text1"/>
        </w:rPr>
        <w:tab/>
      </w:r>
      <w:r w:rsidRPr="007C0BFD">
        <w:rPr>
          <w:rFonts w:ascii="Times New Roman" w:hAnsi="Times New Roman"/>
          <w:color w:val="000000" w:themeColor="text1"/>
        </w:rPr>
        <w:t xml:space="preserve">Podloga informativne </w:t>
      </w:r>
      <w:r w:rsidR="0003577B" w:rsidRPr="007C0BFD">
        <w:rPr>
          <w:rFonts w:ascii="Times New Roman" w:hAnsi="Times New Roman"/>
          <w:color w:val="000000" w:themeColor="text1"/>
        </w:rPr>
        <w:t>naljepnice</w:t>
      </w:r>
      <w:r w:rsidRPr="007C0BFD">
        <w:rPr>
          <w:rFonts w:ascii="Times New Roman" w:hAnsi="Times New Roman"/>
          <w:color w:val="000000" w:themeColor="text1"/>
        </w:rPr>
        <w:t xml:space="preserve"> je bijele boje. Na njoj se nalazi grb </w:t>
      </w:r>
      <w:r w:rsidR="00503A64" w:rsidRPr="007C0BFD">
        <w:rPr>
          <w:rFonts w:ascii="Times New Roman" w:hAnsi="Times New Roman"/>
          <w:color w:val="000000" w:themeColor="text1"/>
        </w:rPr>
        <w:t xml:space="preserve">Bjelovarsko-bilogorske </w:t>
      </w:r>
      <w:r w:rsidRPr="007C0BFD">
        <w:rPr>
          <w:rFonts w:ascii="Times New Roman" w:hAnsi="Times New Roman"/>
          <w:color w:val="000000" w:themeColor="text1"/>
        </w:rPr>
        <w:t xml:space="preserve">županije i ispod njega riječi: SUFINANCIRANO SREDSTVIMA </w:t>
      </w:r>
      <w:r w:rsidR="00503A64" w:rsidRPr="007C0BFD">
        <w:rPr>
          <w:rFonts w:ascii="Times New Roman" w:hAnsi="Times New Roman"/>
          <w:color w:val="000000" w:themeColor="text1"/>
        </w:rPr>
        <w:t>BJELOVARSKO-BILOGORSKE</w:t>
      </w:r>
      <w:r w:rsidRPr="007C0BFD">
        <w:rPr>
          <w:rFonts w:ascii="Times New Roman" w:hAnsi="Times New Roman"/>
          <w:color w:val="000000" w:themeColor="text1"/>
        </w:rPr>
        <w:t xml:space="preserve"> ŽUPANIJE. </w:t>
      </w:r>
    </w:p>
    <w:p w14:paraId="795848B8" w14:textId="77777777" w:rsidR="0003577B" w:rsidRPr="007C0BFD" w:rsidRDefault="0003577B" w:rsidP="006C2CF2">
      <w:pPr>
        <w:spacing w:line="276" w:lineRule="auto"/>
        <w:jc w:val="both"/>
        <w:rPr>
          <w:rFonts w:ascii="Times New Roman" w:hAnsi="Times New Roman"/>
          <w:color w:val="000000" w:themeColor="text1"/>
        </w:rPr>
      </w:pPr>
    </w:p>
    <w:p w14:paraId="49EBC410" w14:textId="731B609B" w:rsidR="009402EA" w:rsidRPr="007C0BFD" w:rsidRDefault="00697BDF" w:rsidP="00D0455D">
      <w:pPr>
        <w:spacing w:line="276" w:lineRule="auto"/>
        <w:ind w:firstLine="720"/>
        <w:jc w:val="both"/>
        <w:rPr>
          <w:rFonts w:ascii="Times New Roman" w:hAnsi="Times New Roman"/>
          <w:color w:val="000000" w:themeColor="text1"/>
        </w:rPr>
      </w:pPr>
      <w:r w:rsidRPr="007C0BFD">
        <w:rPr>
          <w:rFonts w:ascii="Times New Roman" w:hAnsi="Times New Roman"/>
          <w:color w:val="000000" w:themeColor="text1"/>
        </w:rPr>
        <w:t xml:space="preserve">Informativna </w:t>
      </w:r>
      <w:r w:rsidR="0003577B" w:rsidRPr="007C0BFD">
        <w:rPr>
          <w:rFonts w:ascii="Times New Roman" w:hAnsi="Times New Roman"/>
          <w:color w:val="000000" w:themeColor="text1"/>
        </w:rPr>
        <w:t>naljepnica</w:t>
      </w:r>
      <w:r w:rsidRPr="007C0BFD">
        <w:rPr>
          <w:rFonts w:ascii="Times New Roman" w:hAnsi="Times New Roman"/>
          <w:color w:val="000000" w:themeColor="text1"/>
        </w:rPr>
        <w:t xml:space="preserve"> mora biti na predmetu sufinanciranja najmanje dvije godine od dana donošenja odluke kojim je odobrena potpora. </w:t>
      </w:r>
    </w:p>
    <w:p w14:paraId="7C56193C" w14:textId="77777777" w:rsidR="0003577B" w:rsidRPr="007C0BFD" w:rsidRDefault="0003577B" w:rsidP="00D0455D">
      <w:pPr>
        <w:spacing w:line="276" w:lineRule="auto"/>
        <w:ind w:firstLine="720"/>
        <w:jc w:val="both"/>
        <w:rPr>
          <w:rFonts w:ascii="Times New Roman" w:hAnsi="Times New Roman"/>
          <w:color w:val="000000" w:themeColor="text1"/>
        </w:rPr>
      </w:pPr>
    </w:p>
    <w:p w14:paraId="74CD6E8E" w14:textId="78C6FECC" w:rsidR="000B7D15" w:rsidRPr="007C0BFD" w:rsidRDefault="00697BDF" w:rsidP="00D0455D">
      <w:pPr>
        <w:spacing w:line="276" w:lineRule="auto"/>
        <w:ind w:firstLine="720"/>
        <w:jc w:val="both"/>
        <w:rPr>
          <w:rFonts w:ascii="Times New Roman" w:hAnsi="Times New Roman"/>
          <w:color w:val="000000" w:themeColor="text1"/>
        </w:rPr>
      </w:pPr>
      <w:r w:rsidRPr="007C0BFD">
        <w:rPr>
          <w:rFonts w:ascii="Times New Roman" w:hAnsi="Times New Roman"/>
          <w:color w:val="000000" w:themeColor="text1"/>
        </w:rPr>
        <w:t>Korisnici potpore dužni su opremu nabavljenu sredstvima potpore staviti u funkciju najkasnije u roku 6 mjeseci od dana isplate potpore</w:t>
      </w:r>
      <w:r w:rsidR="0003577B" w:rsidRPr="007C0BFD">
        <w:rPr>
          <w:rFonts w:ascii="Times New Roman" w:hAnsi="Times New Roman"/>
          <w:color w:val="000000" w:themeColor="text1"/>
        </w:rPr>
        <w:t xml:space="preserve"> (osim u slučaju dokazivih, izvanrednih i specifičnih okolnosti)</w:t>
      </w:r>
      <w:r w:rsidRPr="007C0BFD">
        <w:rPr>
          <w:rFonts w:ascii="Times New Roman" w:hAnsi="Times New Roman"/>
          <w:color w:val="000000" w:themeColor="text1"/>
        </w:rPr>
        <w:t>, i dužni su je zadržati u funkciji i ne smiju je prodati ili na drugi način otuđiti sljedeće dvije godine.</w:t>
      </w:r>
    </w:p>
    <w:p w14:paraId="08172823" w14:textId="77777777" w:rsidR="00503A64" w:rsidRPr="00DB4A8E" w:rsidRDefault="00503A64" w:rsidP="006C2CF2">
      <w:pPr>
        <w:spacing w:line="276" w:lineRule="auto"/>
        <w:jc w:val="both"/>
        <w:rPr>
          <w:rFonts w:ascii="Times New Roman" w:eastAsia="Calibri" w:hAnsi="Times New Roman"/>
          <w:color w:val="FF0000"/>
          <w:lang w:eastAsia="en-US"/>
        </w:rPr>
      </w:pPr>
    </w:p>
    <w:p w14:paraId="7B6B8594" w14:textId="6E36747B" w:rsidR="000B7D15" w:rsidRPr="00CF3E4E" w:rsidRDefault="00666A4E" w:rsidP="006C2CF2">
      <w:pPr>
        <w:spacing w:line="276" w:lineRule="auto"/>
        <w:jc w:val="center"/>
        <w:rPr>
          <w:rFonts w:ascii="Times New Roman" w:eastAsia="Calibri" w:hAnsi="Times New Roman"/>
          <w:b/>
          <w:lang w:eastAsia="en-US"/>
        </w:rPr>
      </w:pPr>
      <w:r w:rsidRPr="00CF3E4E">
        <w:rPr>
          <w:rFonts w:ascii="Times New Roman" w:eastAsia="Calibri" w:hAnsi="Times New Roman"/>
          <w:b/>
          <w:lang w:eastAsia="en-US"/>
        </w:rPr>
        <w:t>Članak 1</w:t>
      </w:r>
      <w:r w:rsidR="00292224">
        <w:rPr>
          <w:rFonts w:ascii="Times New Roman" w:eastAsia="Calibri" w:hAnsi="Times New Roman"/>
          <w:b/>
          <w:lang w:eastAsia="en-US"/>
        </w:rPr>
        <w:t>3</w:t>
      </w:r>
      <w:r w:rsidR="000B7D15" w:rsidRPr="00CF3E4E">
        <w:rPr>
          <w:rFonts w:ascii="Times New Roman" w:eastAsia="Calibri" w:hAnsi="Times New Roman"/>
          <w:b/>
          <w:lang w:eastAsia="en-US"/>
        </w:rPr>
        <w:t>.</w:t>
      </w:r>
    </w:p>
    <w:p w14:paraId="66F067D0" w14:textId="77777777" w:rsidR="000B7D15" w:rsidRPr="00CF3E4E" w:rsidRDefault="000B7D15" w:rsidP="006C2CF2">
      <w:pPr>
        <w:spacing w:line="276" w:lineRule="auto"/>
        <w:jc w:val="center"/>
        <w:rPr>
          <w:rFonts w:ascii="Times New Roman" w:eastAsia="Calibri" w:hAnsi="Times New Roman"/>
          <w:lang w:eastAsia="en-US"/>
        </w:rPr>
      </w:pPr>
    </w:p>
    <w:p w14:paraId="2FCB89E1" w14:textId="0FF5B7B6" w:rsidR="000B7D15" w:rsidRPr="00CF3E4E" w:rsidRDefault="000B7D15" w:rsidP="006C2CF2">
      <w:pPr>
        <w:spacing w:line="276" w:lineRule="auto"/>
        <w:ind w:firstLine="708"/>
        <w:jc w:val="both"/>
        <w:rPr>
          <w:rFonts w:ascii="Times New Roman" w:eastAsia="Calibri" w:hAnsi="Times New Roman"/>
          <w:lang w:eastAsia="en-US"/>
        </w:rPr>
      </w:pPr>
      <w:r w:rsidRPr="00CF3E4E">
        <w:rPr>
          <w:rFonts w:ascii="Times New Roman" w:eastAsia="Calibri" w:hAnsi="Times New Roman"/>
          <w:lang w:eastAsia="en-US"/>
        </w:rPr>
        <w:t>Neprihvatljivi troškovi su troškovi PDV-a</w:t>
      </w:r>
      <w:r w:rsidR="006B38F2" w:rsidRPr="00CF3E4E">
        <w:rPr>
          <w:rFonts w:ascii="Times New Roman" w:eastAsia="Calibri" w:hAnsi="Times New Roman"/>
          <w:lang w:eastAsia="en-US"/>
        </w:rPr>
        <w:t xml:space="preserve"> tj.</w:t>
      </w:r>
      <w:r w:rsidR="001C3DC6">
        <w:rPr>
          <w:rFonts w:ascii="Times New Roman" w:eastAsia="Calibri" w:hAnsi="Times New Roman"/>
          <w:lang w:eastAsia="en-US"/>
        </w:rPr>
        <w:t xml:space="preserve"> </w:t>
      </w:r>
      <w:r w:rsidR="006B38F2" w:rsidRPr="00CF3E4E">
        <w:rPr>
          <w:rFonts w:ascii="Times New Roman" w:eastAsia="Calibri" w:hAnsi="Times New Roman"/>
          <w:lang w:eastAsia="en-US"/>
        </w:rPr>
        <w:t>poreza na dodanu vrijednost za koje korisnik ima pravo ostvariti odbitak</w:t>
      </w:r>
      <w:r w:rsidR="00390D74">
        <w:rPr>
          <w:rFonts w:ascii="Times New Roman" w:eastAsia="Calibri" w:hAnsi="Times New Roman"/>
          <w:lang w:eastAsia="en-US"/>
        </w:rPr>
        <w:t xml:space="preserve"> </w:t>
      </w:r>
      <w:r w:rsidR="006B38F2" w:rsidRPr="00CF3E4E">
        <w:rPr>
          <w:rFonts w:ascii="Times New Roman" w:eastAsia="Calibri" w:hAnsi="Times New Roman"/>
          <w:lang w:eastAsia="en-US"/>
        </w:rPr>
        <w:t>(povrativ PDV)</w:t>
      </w:r>
      <w:r w:rsidR="00390D74">
        <w:rPr>
          <w:rFonts w:ascii="Times New Roman" w:eastAsia="Calibri" w:hAnsi="Times New Roman"/>
          <w:lang w:eastAsia="en-US"/>
        </w:rPr>
        <w:t>.</w:t>
      </w:r>
    </w:p>
    <w:p w14:paraId="2E75451F" w14:textId="77777777" w:rsidR="000B7D15" w:rsidRPr="00CF3E4E" w:rsidRDefault="000B7D15" w:rsidP="006C2CF2">
      <w:pPr>
        <w:spacing w:line="276" w:lineRule="auto"/>
        <w:jc w:val="both"/>
        <w:rPr>
          <w:rFonts w:ascii="Times New Roman" w:eastAsia="Calibri" w:hAnsi="Times New Roman"/>
          <w:b/>
          <w:i/>
          <w:lang w:eastAsia="en-US"/>
        </w:rPr>
      </w:pPr>
    </w:p>
    <w:p w14:paraId="35A28D3F" w14:textId="77777777" w:rsidR="009648C0" w:rsidRPr="00CF3E4E" w:rsidRDefault="000B7D15" w:rsidP="006B38F2">
      <w:pPr>
        <w:spacing w:line="276" w:lineRule="auto"/>
        <w:jc w:val="center"/>
        <w:rPr>
          <w:rFonts w:ascii="Times New Roman" w:eastAsia="Calibri" w:hAnsi="Times New Roman"/>
          <w:b/>
          <w:i/>
          <w:lang w:eastAsia="en-US"/>
        </w:rPr>
      </w:pPr>
      <w:r w:rsidRPr="00CF3E4E">
        <w:rPr>
          <w:rFonts w:ascii="Times New Roman" w:eastAsia="Calibri" w:hAnsi="Times New Roman"/>
          <w:b/>
          <w:i/>
          <w:lang w:eastAsia="en-US"/>
        </w:rPr>
        <w:t>KONTROLA</w:t>
      </w:r>
      <w:r w:rsidR="006637D6" w:rsidRPr="00CF3E4E">
        <w:rPr>
          <w:rFonts w:ascii="Times New Roman" w:eastAsia="Calibri" w:hAnsi="Times New Roman"/>
          <w:b/>
          <w:i/>
          <w:lang w:eastAsia="en-US"/>
        </w:rPr>
        <w:t xml:space="preserve"> </w:t>
      </w:r>
    </w:p>
    <w:p w14:paraId="3811848D" w14:textId="77777777" w:rsidR="00611625" w:rsidRPr="00CF3E4E" w:rsidRDefault="00611625" w:rsidP="006C2CF2">
      <w:pPr>
        <w:spacing w:line="276" w:lineRule="auto"/>
        <w:jc w:val="center"/>
        <w:rPr>
          <w:rFonts w:ascii="Times New Roman" w:eastAsia="Calibri" w:hAnsi="Times New Roman"/>
          <w:b/>
          <w:i/>
          <w:lang w:eastAsia="en-US"/>
        </w:rPr>
      </w:pPr>
    </w:p>
    <w:p w14:paraId="1316E6D3" w14:textId="122759B1" w:rsidR="000B7D15" w:rsidRDefault="00666A4E" w:rsidP="006C2CF2">
      <w:pPr>
        <w:spacing w:line="276" w:lineRule="auto"/>
        <w:jc w:val="center"/>
        <w:rPr>
          <w:rFonts w:ascii="Times New Roman" w:eastAsia="Calibri" w:hAnsi="Times New Roman"/>
          <w:b/>
          <w:lang w:eastAsia="en-US"/>
        </w:rPr>
      </w:pPr>
      <w:r w:rsidRPr="00CF3E4E">
        <w:rPr>
          <w:rFonts w:ascii="Times New Roman" w:eastAsia="Calibri" w:hAnsi="Times New Roman"/>
          <w:b/>
          <w:lang w:eastAsia="en-US"/>
        </w:rPr>
        <w:t>Članak 1</w:t>
      </w:r>
      <w:r w:rsidR="00292224">
        <w:rPr>
          <w:rFonts w:ascii="Times New Roman" w:eastAsia="Calibri" w:hAnsi="Times New Roman"/>
          <w:b/>
          <w:lang w:eastAsia="en-US"/>
        </w:rPr>
        <w:t>4</w:t>
      </w:r>
      <w:r w:rsidR="000B7D15" w:rsidRPr="00CF3E4E">
        <w:rPr>
          <w:rFonts w:ascii="Times New Roman" w:eastAsia="Calibri" w:hAnsi="Times New Roman"/>
          <w:b/>
          <w:lang w:eastAsia="en-US"/>
        </w:rPr>
        <w:t>.</w:t>
      </w:r>
    </w:p>
    <w:p w14:paraId="0AA8A482" w14:textId="77777777" w:rsidR="00292224" w:rsidRPr="00CF3E4E" w:rsidRDefault="00292224" w:rsidP="006C2CF2">
      <w:pPr>
        <w:spacing w:line="276" w:lineRule="auto"/>
        <w:jc w:val="center"/>
        <w:rPr>
          <w:rFonts w:ascii="Times New Roman" w:eastAsia="Calibri" w:hAnsi="Times New Roman"/>
          <w:b/>
          <w:lang w:eastAsia="en-US"/>
        </w:rPr>
      </w:pPr>
    </w:p>
    <w:p w14:paraId="70A1D8B5" w14:textId="77777777" w:rsidR="000B7D15" w:rsidRPr="00CF3E4E" w:rsidRDefault="0068486D" w:rsidP="006C2CF2">
      <w:pPr>
        <w:spacing w:line="276" w:lineRule="auto"/>
        <w:ind w:firstLine="708"/>
        <w:jc w:val="both"/>
        <w:rPr>
          <w:rFonts w:ascii="Times New Roman" w:eastAsia="Calibri" w:hAnsi="Times New Roman"/>
          <w:lang w:eastAsia="en-US"/>
        </w:rPr>
      </w:pPr>
      <w:r w:rsidRPr="00CF3E4E">
        <w:rPr>
          <w:rFonts w:ascii="Times New Roman" w:eastAsia="Calibri" w:hAnsi="Times New Roman"/>
          <w:lang w:eastAsia="en-US"/>
        </w:rPr>
        <w:t>Korisnici potpora dužni su</w:t>
      </w:r>
      <w:r w:rsidR="006637D6" w:rsidRPr="00CF3E4E">
        <w:rPr>
          <w:rFonts w:ascii="Times New Roman" w:eastAsia="Calibri" w:hAnsi="Times New Roman"/>
          <w:lang w:eastAsia="en-US"/>
        </w:rPr>
        <w:t xml:space="preserve"> omogućiti Bjelovarsko-bilogorskoj županiji kontrolu namjenskog utroška dobivene potpore.</w:t>
      </w:r>
    </w:p>
    <w:p w14:paraId="0C039078" w14:textId="349B1DAA" w:rsidR="006637D6" w:rsidRPr="00CF3E4E" w:rsidRDefault="006637D6" w:rsidP="006C2CF2">
      <w:pPr>
        <w:spacing w:line="276" w:lineRule="auto"/>
        <w:ind w:firstLine="708"/>
        <w:jc w:val="both"/>
        <w:rPr>
          <w:rFonts w:ascii="Times New Roman" w:eastAsia="Calibri" w:hAnsi="Times New Roman"/>
          <w:lang w:eastAsia="en-US"/>
        </w:rPr>
      </w:pPr>
      <w:r w:rsidRPr="00CF3E4E">
        <w:rPr>
          <w:rFonts w:ascii="Times New Roman" w:eastAsia="Calibri" w:hAnsi="Times New Roman"/>
          <w:lang w:eastAsia="en-US"/>
        </w:rPr>
        <w:t xml:space="preserve">Stručnu, administrativnu i terensku kontrolu provodi Upravni odjel za gospodarski razvoj i komunalne djelatnosti te </w:t>
      </w:r>
      <w:r w:rsidR="00196393" w:rsidRPr="00CF3E4E">
        <w:rPr>
          <w:rFonts w:ascii="Times New Roman" w:eastAsia="Calibri" w:hAnsi="Times New Roman"/>
          <w:lang w:eastAsia="en-US"/>
        </w:rPr>
        <w:t xml:space="preserve">je o istom dužan izvijestiti </w:t>
      </w:r>
      <w:r w:rsidRPr="00CF3E4E">
        <w:rPr>
          <w:rFonts w:ascii="Times New Roman" w:eastAsia="Calibri" w:hAnsi="Times New Roman"/>
          <w:lang w:eastAsia="en-US"/>
        </w:rPr>
        <w:t xml:space="preserve"> Povjerenstvo za dodjelu potpora malog i srednjeg poduzetništva i obrtništva</w:t>
      </w:r>
      <w:r w:rsidR="00A30A9C">
        <w:rPr>
          <w:rFonts w:ascii="Times New Roman" w:eastAsia="Calibri" w:hAnsi="Times New Roman"/>
          <w:lang w:eastAsia="en-US"/>
        </w:rPr>
        <w:t xml:space="preserve"> </w:t>
      </w:r>
      <w:r w:rsidR="0034185C">
        <w:rPr>
          <w:rFonts w:ascii="Times New Roman" w:eastAsia="Calibri" w:hAnsi="Times New Roman"/>
          <w:lang w:eastAsia="en-US"/>
        </w:rPr>
        <w:t>i</w:t>
      </w:r>
      <w:r w:rsidR="00505050" w:rsidRPr="00CF3E4E">
        <w:rPr>
          <w:rFonts w:ascii="Times New Roman" w:eastAsia="Calibri" w:hAnsi="Times New Roman"/>
          <w:lang w:eastAsia="en-US"/>
        </w:rPr>
        <w:t xml:space="preserve"> Povjerenstvo za dodjelu potpora u turizmu</w:t>
      </w:r>
      <w:r w:rsidRPr="00CF3E4E">
        <w:rPr>
          <w:rFonts w:ascii="Times New Roman" w:eastAsia="Calibri" w:hAnsi="Times New Roman"/>
          <w:lang w:eastAsia="en-US"/>
        </w:rPr>
        <w:t>.</w:t>
      </w:r>
    </w:p>
    <w:p w14:paraId="7FC9F0AE" w14:textId="77777777" w:rsidR="000B7D15" w:rsidRPr="00CF3E4E" w:rsidRDefault="000B7D15" w:rsidP="006C2CF2">
      <w:pPr>
        <w:spacing w:line="276" w:lineRule="auto"/>
        <w:jc w:val="both"/>
        <w:rPr>
          <w:rFonts w:ascii="Times New Roman" w:eastAsia="Calibri" w:hAnsi="Times New Roman"/>
          <w:lang w:eastAsia="en-US"/>
        </w:rPr>
      </w:pPr>
    </w:p>
    <w:p w14:paraId="0123400C" w14:textId="77777777" w:rsidR="000B7D15" w:rsidRPr="00CF3E4E" w:rsidRDefault="000B7D15" w:rsidP="009648C0">
      <w:pPr>
        <w:spacing w:line="276" w:lineRule="auto"/>
        <w:ind w:firstLine="708"/>
        <w:jc w:val="both"/>
        <w:rPr>
          <w:rFonts w:ascii="Times New Roman" w:eastAsia="Calibri" w:hAnsi="Times New Roman"/>
          <w:lang w:eastAsia="en-US"/>
        </w:rPr>
      </w:pPr>
      <w:r w:rsidRPr="00CF3E4E">
        <w:rPr>
          <w:rFonts w:ascii="Times New Roman" w:eastAsia="Calibri" w:hAnsi="Times New Roman"/>
          <w:lang w:eastAsia="en-US"/>
        </w:rPr>
        <w:t>Ukoliko Povjerenstv</w:t>
      </w:r>
      <w:r w:rsidR="00505050" w:rsidRPr="00CF3E4E">
        <w:rPr>
          <w:rFonts w:ascii="Times New Roman" w:eastAsia="Calibri" w:hAnsi="Times New Roman"/>
          <w:lang w:eastAsia="en-US"/>
        </w:rPr>
        <w:t>a</w:t>
      </w:r>
      <w:r w:rsidRPr="00CF3E4E">
        <w:rPr>
          <w:rFonts w:ascii="Times New Roman" w:eastAsia="Calibri" w:hAnsi="Times New Roman"/>
          <w:lang w:eastAsia="en-US"/>
        </w:rPr>
        <w:t xml:space="preserve"> </w:t>
      </w:r>
      <w:r w:rsidR="006637D6" w:rsidRPr="00CF3E4E">
        <w:rPr>
          <w:rFonts w:ascii="Times New Roman" w:eastAsia="Calibri" w:hAnsi="Times New Roman"/>
          <w:lang w:eastAsia="en-US"/>
        </w:rPr>
        <w:t xml:space="preserve"> potvrd</w:t>
      </w:r>
      <w:r w:rsidR="00505050" w:rsidRPr="00CF3E4E">
        <w:rPr>
          <w:rFonts w:ascii="Times New Roman" w:eastAsia="Calibri" w:hAnsi="Times New Roman"/>
          <w:lang w:eastAsia="en-US"/>
        </w:rPr>
        <w:t>e</w:t>
      </w:r>
      <w:r w:rsidRPr="00CF3E4E">
        <w:rPr>
          <w:rFonts w:ascii="Times New Roman" w:eastAsia="Calibri" w:hAnsi="Times New Roman"/>
          <w:lang w:eastAsia="en-US"/>
        </w:rPr>
        <w:t xml:space="preserve"> nenamjensko korištenje potpore, korisnik potpore je dužan odobrena sredstva vratiti na IBAN Bjelovarsko-bilogorske županije u roku od 15 dana od dana utvrđivanja nepravilnosti, te isti neće imati pravo na dodjelu bespovratnih potpora iz proračuna Bjelovarsko-bilogorske županije u narednih 5 (pet) godina.</w:t>
      </w:r>
    </w:p>
    <w:p w14:paraId="405CB126" w14:textId="02BBD477" w:rsidR="006637D6" w:rsidRDefault="006637D6" w:rsidP="009648C0">
      <w:pPr>
        <w:spacing w:line="276" w:lineRule="auto"/>
        <w:ind w:firstLine="708"/>
        <w:jc w:val="both"/>
        <w:rPr>
          <w:rFonts w:ascii="Times New Roman" w:eastAsia="Calibri" w:hAnsi="Times New Roman"/>
          <w:lang w:eastAsia="en-US"/>
        </w:rPr>
      </w:pPr>
    </w:p>
    <w:p w14:paraId="7AD28669" w14:textId="77777777" w:rsidR="00292224" w:rsidRPr="00CF3E4E" w:rsidRDefault="00292224" w:rsidP="009648C0">
      <w:pPr>
        <w:spacing w:line="276" w:lineRule="auto"/>
        <w:ind w:firstLine="708"/>
        <w:jc w:val="both"/>
        <w:rPr>
          <w:rFonts w:ascii="Times New Roman" w:eastAsia="Calibri" w:hAnsi="Times New Roman"/>
          <w:lang w:eastAsia="en-US"/>
        </w:rPr>
      </w:pPr>
    </w:p>
    <w:p w14:paraId="3F04DFC3" w14:textId="77777777" w:rsidR="009648C0" w:rsidRPr="00CF3E4E" w:rsidRDefault="000B7D15" w:rsidP="006C2CF2">
      <w:pPr>
        <w:spacing w:line="276" w:lineRule="auto"/>
        <w:jc w:val="center"/>
        <w:rPr>
          <w:rFonts w:ascii="Times New Roman" w:eastAsia="Calibri" w:hAnsi="Times New Roman"/>
          <w:b/>
          <w:i/>
          <w:lang w:eastAsia="en-US"/>
        </w:rPr>
      </w:pPr>
      <w:r w:rsidRPr="00CF3E4E">
        <w:rPr>
          <w:rFonts w:ascii="Times New Roman" w:eastAsia="Calibri" w:hAnsi="Times New Roman"/>
          <w:b/>
          <w:i/>
          <w:lang w:eastAsia="en-US"/>
        </w:rPr>
        <w:t>STUPANJE NA SNAGU</w:t>
      </w:r>
    </w:p>
    <w:p w14:paraId="390922CB" w14:textId="77777777" w:rsidR="00611625" w:rsidRPr="00CF3E4E" w:rsidRDefault="00611625" w:rsidP="006C2CF2">
      <w:pPr>
        <w:spacing w:line="276" w:lineRule="auto"/>
        <w:jc w:val="center"/>
        <w:rPr>
          <w:rFonts w:ascii="Times New Roman" w:eastAsia="Calibri" w:hAnsi="Times New Roman"/>
          <w:b/>
          <w:i/>
          <w:lang w:eastAsia="en-US"/>
        </w:rPr>
      </w:pPr>
    </w:p>
    <w:p w14:paraId="2E888F41" w14:textId="54E694AA" w:rsidR="000B7D15" w:rsidRPr="00CF3E4E" w:rsidRDefault="00666A4E" w:rsidP="006C2CF2">
      <w:pPr>
        <w:spacing w:line="276" w:lineRule="auto"/>
        <w:jc w:val="center"/>
        <w:rPr>
          <w:rFonts w:ascii="Times New Roman" w:eastAsia="Calibri" w:hAnsi="Times New Roman"/>
          <w:b/>
          <w:lang w:eastAsia="en-US"/>
        </w:rPr>
      </w:pPr>
      <w:r w:rsidRPr="00CF3E4E">
        <w:rPr>
          <w:rFonts w:ascii="Times New Roman" w:eastAsia="Calibri" w:hAnsi="Times New Roman"/>
          <w:b/>
          <w:lang w:eastAsia="en-US"/>
        </w:rPr>
        <w:t>Članak 1</w:t>
      </w:r>
      <w:r w:rsidR="005E5883">
        <w:rPr>
          <w:rFonts w:ascii="Times New Roman" w:eastAsia="Calibri" w:hAnsi="Times New Roman"/>
          <w:b/>
          <w:lang w:eastAsia="en-US"/>
        </w:rPr>
        <w:t>5</w:t>
      </w:r>
      <w:r w:rsidR="000B7D15" w:rsidRPr="00CF3E4E">
        <w:rPr>
          <w:rFonts w:ascii="Times New Roman" w:eastAsia="Calibri" w:hAnsi="Times New Roman"/>
          <w:b/>
          <w:lang w:eastAsia="en-US"/>
        </w:rPr>
        <w:t>.</w:t>
      </w:r>
    </w:p>
    <w:p w14:paraId="47EC6B5B" w14:textId="77777777" w:rsidR="000B7D15" w:rsidRPr="00CF3E4E" w:rsidRDefault="000B7D15" w:rsidP="006C2CF2">
      <w:pPr>
        <w:spacing w:line="276" w:lineRule="auto"/>
        <w:jc w:val="center"/>
        <w:rPr>
          <w:rFonts w:ascii="Times New Roman" w:eastAsia="Calibri" w:hAnsi="Times New Roman"/>
          <w:lang w:eastAsia="en-US"/>
        </w:rPr>
      </w:pPr>
    </w:p>
    <w:p w14:paraId="53DF6B7B" w14:textId="50DF4221" w:rsidR="000B7D15" w:rsidRPr="00CF3E4E" w:rsidRDefault="000B7D15" w:rsidP="006C2CF2">
      <w:pPr>
        <w:spacing w:line="276" w:lineRule="auto"/>
        <w:jc w:val="both"/>
        <w:rPr>
          <w:rFonts w:ascii="Times New Roman" w:eastAsia="Calibri" w:hAnsi="Times New Roman"/>
          <w:lang w:eastAsia="en-US"/>
        </w:rPr>
      </w:pPr>
      <w:r w:rsidRPr="00CF3E4E">
        <w:rPr>
          <w:rFonts w:ascii="Times New Roman" w:eastAsia="Calibri" w:hAnsi="Times New Roman"/>
          <w:lang w:eastAsia="en-US"/>
        </w:rPr>
        <w:tab/>
        <w:t xml:space="preserve">Ova Odluka stupa na snagu </w:t>
      </w:r>
      <w:r w:rsidR="00CE240F">
        <w:rPr>
          <w:rFonts w:ascii="Times New Roman" w:eastAsia="Calibri" w:hAnsi="Times New Roman"/>
          <w:lang w:eastAsia="en-US"/>
        </w:rPr>
        <w:t>osmog</w:t>
      </w:r>
      <w:r w:rsidR="00A30A9C">
        <w:rPr>
          <w:rFonts w:ascii="Times New Roman" w:eastAsia="Calibri" w:hAnsi="Times New Roman"/>
          <w:lang w:eastAsia="en-US"/>
        </w:rPr>
        <w:t xml:space="preserve"> </w:t>
      </w:r>
      <w:r w:rsidR="008A0A0D" w:rsidRPr="00CF3E4E">
        <w:rPr>
          <w:rFonts w:ascii="Times New Roman" w:eastAsia="Calibri" w:hAnsi="Times New Roman"/>
          <w:lang w:eastAsia="en-US"/>
        </w:rPr>
        <w:t>dana od dana</w:t>
      </w:r>
      <w:r w:rsidR="00B92A58" w:rsidRPr="00CF3E4E">
        <w:rPr>
          <w:rFonts w:ascii="Times New Roman" w:eastAsia="Calibri" w:hAnsi="Times New Roman"/>
          <w:lang w:eastAsia="en-US"/>
        </w:rPr>
        <w:t xml:space="preserve"> </w:t>
      </w:r>
      <w:r w:rsidR="008A0A0D" w:rsidRPr="00CF3E4E">
        <w:rPr>
          <w:rFonts w:ascii="Times New Roman" w:eastAsia="Calibri" w:hAnsi="Times New Roman"/>
          <w:lang w:eastAsia="en-US"/>
        </w:rPr>
        <w:t>objave</w:t>
      </w:r>
      <w:r w:rsidR="00B92A58" w:rsidRPr="00CF3E4E">
        <w:rPr>
          <w:rFonts w:ascii="Times New Roman" w:eastAsia="Calibri" w:hAnsi="Times New Roman"/>
          <w:lang w:eastAsia="en-US"/>
        </w:rPr>
        <w:t xml:space="preserve"> </w:t>
      </w:r>
      <w:r w:rsidRPr="00CF3E4E">
        <w:rPr>
          <w:rFonts w:ascii="Times New Roman" w:eastAsia="Calibri" w:hAnsi="Times New Roman"/>
          <w:lang w:eastAsia="en-US"/>
        </w:rPr>
        <w:t>u „Županijskom glasniku“.</w:t>
      </w:r>
    </w:p>
    <w:p w14:paraId="3D2B3D54" w14:textId="77777777" w:rsidR="00ED27B6" w:rsidRPr="00CF3E4E" w:rsidRDefault="00ED27B6" w:rsidP="000B7D15">
      <w:pPr>
        <w:tabs>
          <w:tab w:val="left" w:pos="1134"/>
          <w:tab w:val="left" w:pos="1418"/>
        </w:tabs>
        <w:jc w:val="both"/>
        <w:rPr>
          <w:rFonts w:ascii="Times New Roman" w:hAnsi="Times New Roman"/>
          <w:noProof/>
          <w:position w:val="-36"/>
          <w:szCs w:val="24"/>
        </w:rPr>
      </w:pPr>
    </w:p>
    <w:p w14:paraId="3EDC8BB8" w14:textId="6F6C8EF2" w:rsidR="000B7D15" w:rsidRPr="00CF3E4E" w:rsidRDefault="000B7D15" w:rsidP="006C2CF2">
      <w:pPr>
        <w:tabs>
          <w:tab w:val="left" w:pos="1134"/>
          <w:tab w:val="left" w:pos="1418"/>
        </w:tabs>
        <w:spacing w:line="276" w:lineRule="auto"/>
        <w:jc w:val="both"/>
        <w:rPr>
          <w:rFonts w:ascii="Times New Roman" w:hAnsi="Times New Roman"/>
          <w:noProof/>
          <w:position w:val="-36"/>
          <w:szCs w:val="24"/>
        </w:rPr>
      </w:pPr>
      <w:r w:rsidRPr="00CF3E4E">
        <w:rPr>
          <w:rFonts w:ascii="Times New Roman" w:hAnsi="Times New Roman"/>
          <w:noProof/>
          <w:position w:val="-36"/>
          <w:szCs w:val="24"/>
        </w:rPr>
        <w:lastRenderedPageBreak/>
        <w:t xml:space="preserve">KLASA: </w:t>
      </w:r>
      <w:r w:rsidR="00C00375">
        <w:rPr>
          <w:rFonts w:ascii="Times New Roman" w:hAnsi="Times New Roman"/>
          <w:noProof/>
          <w:position w:val="-36"/>
          <w:szCs w:val="24"/>
        </w:rPr>
        <w:t>300-01/23-01/08</w:t>
      </w:r>
    </w:p>
    <w:p w14:paraId="2DE8E145" w14:textId="5B2CEBA2" w:rsidR="000B7D15" w:rsidRPr="00CF3E4E" w:rsidRDefault="000B7D15" w:rsidP="006C2CF2">
      <w:pPr>
        <w:spacing w:line="276" w:lineRule="auto"/>
        <w:jc w:val="both"/>
        <w:rPr>
          <w:rFonts w:ascii="Times New Roman" w:hAnsi="Times New Roman"/>
          <w:noProof/>
          <w:szCs w:val="24"/>
        </w:rPr>
      </w:pPr>
      <w:r w:rsidRPr="00CF3E4E">
        <w:rPr>
          <w:rFonts w:ascii="Times New Roman" w:hAnsi="Times New Roman"/>
          <w:noProof/>
          <w:szCs w:val="24"/>
        </w:rPr>
        <w:t xml:space="preserve">URBROJ: </w:t>
      </w:r>
      <w:r w:rsidR="00390D74">
        <w:rPr>
          <w:rFonts w:ascii="Times New Roman" w:hAnsi="Times New Roman"/>
          <w:noProof/>
          <w:szCs w:val="24"/>
        </w:rPr>
        <w:t>2103</w:t>
      </w:r>
      <w:r w:rsidR="005E5883">
        <w:rPr>
          <w:rFonts w:ascii="Times New Roman" w:hAnsi="Times New Roman"/>
          <w:noProof/>
          <w:szCs w:val="24"/>
        </w:rPr>
        <w:t>-19/2-23-1</w:t>
      </w:r>
    </w:p>
    <w:p w14:paraId="5A16DC39" w14:textId="6B5B6AFC" w:rsidR="000B7D15" w:rsidRPr="00CF3E4E" w:rsidRDefault="000B7D15" w:rsidP="006C2CF2">
      <w:pPr>
        <w:spacing w:line="276" w:lineRule="auto"/>
        <w:jc w:val="both"/>
        <w:rPr>
          <w:rFonts w:ascii="Times New Roman" w:hAnsi="Times New Roman"/>
          <w:noProof/>
          <w:szCs w:val="24"/>
        </w:rPr>
      </w:pPr>
      <w:r w:rsidRPr="00CF3E4E">
        <w:rPr>
          <w:rFonts w:ascii="Times New Roman" w:hAnsi="Times New Roman"/>
          <w:noProof/>
          <w:szCs w:val="24"/>
        </w:rPr>
        <w:t>Bjelovar,</w:t>
      </w:r>
      <w:r w:rsidR="009302CE" w:rsidRPr="00CF3E4E">
        <w:rPr>
          <w:rFonts w:ascii="Times New Roman" w:hAnsi="Times New Roman"/>
          <w:noProof/>
          <w:szCs w:val="24"/>
        </w:rPr>
        <w:t xml:space="preserve"> </w:t>
      </w:r>
      <w:r w:rsidR="00C00375">
        <w:rPr>
          <w:rFonts w:ascii="Times New Roman" w:hAnsi="Times New Roman"/>
          <w:noProof/>
          <w:szCs w:val="24"/>
        </w:rPr>
        <w:t>15. prosinca</w:t>
      </w:r>
      <w:r w:rsidR="000067A9" w:rsidRPr="000067A9">
        <w:rPr>
          <w:rFonts w:ascii="Times New Roman" w:hAnsi="Times New Roman"/>
          <w:noProof/>
          <w:szCs w:val="24"/>
        </w:rPr>
        <w:t xml:space="preserve"> 202</w:t>
      </w:r>
      <w:r w:rsidR="005E5883">
        <w:rPr>
          <w:rFonts w:ascii="Times New Roman" w:hAnsi="Times New Roman"/>
          <w:noProof/>
          <w:szCs w:val="24"/>
        </w:rPr>
        <w:t>3</w:t>
      </w:r>
      <w:r w:rsidR="000067A9" w:rsidRPr="000067A9">
        <w:rPr>
          <w:rFonts w:ascii="Times New Roman" w:hAnsi="Times New Roman"/>
          <w:noProof/>
          <w:szCs w:val="24"/>
        </w:rPr>
        <w:t>. godine</w:t>
      </w:r>
    </w:p>
    <w:p w14:paraId="3A0B4D7A" w14:textId="77777777" w:rsidR="001723E3" w:rsidRPr="00CF3E4E" w:rsidRDefault="001723E3" w:rsidP="006C2CF2">
      <w:pPr>
        <w:spacing w:line="276" w:lineRule="auto"/>
        <w:jc w:val="both"/>
        <w:rPr>
          <w:rFonts w:ascii="Times New Roman" w:hAnsi="Times New Roman"/>
          <w:noProof/>
          <w:szCs w:val="24"/>
        </w:rPr>
      </w:pPr>
    </w:p>
    <w:p w14:paraId="5EA801D5" w14:textId="77777777" w:rsidR="001723E3" w:rsidRPr="00CF3E4E" w:rsidRDefault="001723E3" w:rsidP="006C2CF2">
      <w:pPr>
        <w:spacing w:line="276" w:lineRule="auto"/>
        <w:jc w:val="both"/>
        <w:rPr>
          <w:rFonts w:ascii="Times New Roman" w:hAnsi="Times New Roman"/>
          <w:noProof/>
          <w:szCs w:val="24"/>
        </w:rPr>
      </w:pPr>
    </w:p>
    <w:p w14:paraId="6E5B3147" w14:textId="77777777" w:rsidR="001723E3" w:rsidRPr="00CF3E4E" w:rsidRDefault="001723E3" w:rsidP="006C2CF2">
      <w:pPr>
        <w:spacing w:line="276" w:lineRule="auto"/>
        <w:jc w:val="both"/>
        <w:rPr>
          <w:rFonts w:ascii="Times New Roman" w:hAnsi="Times New Roman"/>
          <w:noProof/>
          <w:szCs w:val="24"/>
        </w:rPr>
      </w:pPr>
    </w:p>
    <w:p w14:paraId="3B7E5606" w14:textId="3B409A57" w:rsidR="000B7D15" w:rsidRPr="00F65D95" w:rsidRDefault="00505050" w:rsidP="006C2CF2">
      <w:pPr>
        <w:spacing w:line="276" w:lineRule="auto"/>
        <w:ind w:left="6096" w:hanging="284"/>
        <w:rPr>
          <w:rFonts w:ascii="Times New Roman" w:eastAsia="Calibri" w:hAnsi="Times New Roman"/>
          <w:b/>
          <w:color w:val="000000" w:themeColor="text1"/>
          <w:lang w:eastAsia="en-US"/>
        </w:rPr>
      </w:pPr>
      <w:r w:rsidRPr="00CF3E4E">
        <w:rPr>
          <w:rFonts w:ascii="Times New Roman" w:eastAsia="Calibri" w:hAnsi="Times New Roman"/>
          <w:b/>
          <w:lang w:eastAsia="en-US"/>
        </w:rPr>
        <w:t xml:space="preserve">  </w:t>
      </w:r>
      <w:r w:rsidR="000B7D15" w:rsidRPr="00F65D95">
        <w:rPr>
          <w:rFonts w:ascii="Times New Roman" w:eastAsia="Calibri" w:hAnsi="Times New Roman"/>
          <w:b/>
          <w:color w:val="000000" w:themeColor="text1"/>
          <w:lang w:eastAsia="en-US"/>
        </w:rPr>
        <w:t>PREDSJEDNI</w:t>
      </w:r>
      <w:r w:rsidR="00DC4F9C" w:rsidRPr="00F65D95">
        <w:rPr>
          <w:rFonts w:ascii="Times New Roman" w:eastAsia="Calibri" w:hAnsi="Times New Roman"/>
          <w:b/>
          <w:color w:val="000000" w:themeColor="text1"/>
          <w:lang w:eastAsia="en-US"/>
        </w:rPr>
        <w:t>K</w:t>
      </w:r>
    </w:p>
    <w:p w14:paraId="78B6E6F0" w14:textId="507E578B" w:rsidR="0051199B" w:rsidRDefault="00505050" w:rsidP="006C2CF2">
      <w:pPr>
        <w:spacing w:line="276" w:lineRule="auto"/>
        <w:ind w:left="6096" w:hanging="851"/>
        <w:rPr>
          <w:rFonts w:ascii="Times New Roman" w:eastAsia="Calibri" w:hAnsi="Times New Roman"/>
          <w:b/>
          <w:color w:val="000000" w:themeColor="text1"/>
          <w:lang w:eastAsia="en-US"/>
        </w:rPr>
      </w:pPr>
      <w:r w:rsidRPr="00F65D95">
        <w:rPr>
          <w:rFonts w:ascii="Times New Roman" w:eastAsia="Calibri" w:hAnsi="Times New Roman"/>
          <w:b/>
          <w:color w:val="000000" w:themeColor="text1"/>
          <w:lang w:eastAsia="en-US"/>
        </w:rPr>
        <w:t xml:space="preserve">  </w:t>
      </w:r>
      <w:r w:rsidR="000B7D15" w:rsidRPr="00F65D95">
        <w:rPr>
          <w:rFonts w:ascii="Times New Roman" w:eastAsia="Calibri" w:hAnsi="Times New Roman"/>
          <w:b/>
          <w:color w:val="000000" w:themeColor="text1"/>
          <w:lang w:eastAsia="en-US"/>
        </w:rPr>
        <w:t xml:space="preserve">ŽUPANIJSKE </w:t>
      </w:r>
      <w:r w:rsidR="00ED27B6" w:rsidRPr="00F65D95">
        <w:rPr>
          <w:rFonts w:ascii="Times New Roman" w:eastAsia="Calibri" w:hAnsi="Times New Roman"/>
          <w:b/>
          <w:color w:val="000000" w:themeColor="text1"/>
          <w:lang w:eastAsia="en-US"/>
        </w:rPr>
        <w:t>SKUPŠTINE</w:t>
      </w:r>
    </w:p>
    <w:p w14:paraId="19F162F7" w14:textId="5C6E4DAF" w:rsidR="00F65D95" w:rsidRDefault="00F65D95" w:rsidP="006C2CF2">
      <w:pPr>
        <w:spacing w:line="276" w:lineRule="auto"/>
        <w:ind w:left="6096" w:hanging="851"/>
        <w:rPr>
          <w:rFonts w:ascii="Times New Roman" w:eastAsia="Calibri" w:hAnsi="Times New Roman"/>
          <w:b/>
          <w:color w:val="000000" w:themeColor="text1"/>
          <w:lang w:eastAsia="en-US"/>
        </w:rPr>
      </w:pPr>
    </w:p>
    <w:p w14:paraId="0EA71602" w14:textId="69B0258C" w:rsidR="00F65D95" w:rsidRPr="00F65D95" w:rsidRDefault="000067A9" w:rsidP="00F65D95">
      <w:pPr>
        <w:spacing w:line="276" w:lineRule="auto"/>
        <w:ind w:left="6096" w:hanging="336"/>
        <w:rPr>
          <w:rFonts w:ascii="Times New Roman" w:eastAsia="Calibri" w:hAnsi="Times New Roman"/>
          <w:b/>
          <w:color w:val="000000" w:themeColor="text1"/>
          <w:lang w:eastAsia="en-US"/>
        </w:rPr>
      </w:pPr>
      <w:r>
        <w:rPr>
          <w:rFonts w:ascii="Times New Roman" w:eastAsia="Calibri" w:hAnsi="Times New Roman"/>
          <w:b/>
          <w:color w:val="000000" w:themeColor="text1"/>
          <w:lang w:eastAsia="en-US"/>
        </w:rPr>
        <w:t xml:space="preserve">     Slavko Došen</w:t>
      </w:r>
      <w:r w:rsidR="00C00375">
        <w:rPr>
          <w:rFonts w:ascii="Times New Roman" w:eastAsia="Calibri" w:hAnsi="Times New Roman"/>
          <w:b/>
          <w:color w:val="000000" w:themeColor="text1"/>
          <w:lang w:eastAsia="en-US"/>
        </w:rPr>
        <w:t>, v.r.</w:t>
      </w:r>
    </w:p>
    <w:p w14:paraId="1BC67F53" w14:textId="787C694D" w:rsidR="00505050" w:rsidRPr="00F65D95" w:rsidRDefault="00A30A9C" w:rsidP="00A30A9C">
      <w:pPr>
        <w:spacing w:line="276" w:lineRule="auto"/>
        <w:rPr>
          <w:rFonts w:ascii="Times New Roman" w:eastAsia="Calibri" w:hAnsi="Times New Roman"/>
          <w:b/>
          <w:color w:val="000000" w:themeColor="text1"/>
          <w:lang w:eastAsia="en-US"/>
        </w:rPr>
      </w:pPr>
      <w:r w:rsidRPr="00F65D95">
        <w:rPr>
          <w:rFonts w:ascii="Times New Roman" w:eastAsia="Calibri" w:hAnsi="Times New Roman"/>
          <w:b/>
          <w:color w:val="000000" w:themeColor="text1"/>
          <w:lang w:eastAsia="en-US"/>
        </w:rPr>
        <w:t xml:space="preserve">                                                                                     </w:t>
      </w:r>
    </w:p>
    <w:sectPr w:rsidR="00505050" w:rsidRPr="00F65D95" w:rsidSect="006D157B">
      <w:headerReference w:type="even" r:id="rId12"/>
      <w:headerReference w:type="default" r:id="rId13"/>
      <w:footerReference w:type="default" r:id="rId14"/>
      <w:footerReference w:type="first" r:id="rId15"/>
      <w:pgSz w:w="11907" w:h="16840" w:code="9"/>
      <w:pgMar w:top="1418" w:right="1134" w:bottom="1418" w:left="1134" w:header="62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DA542" w14:textId="77777777" w:rsidR="009728EA" w:rsidRDefault="009728EA">
      <w:r>
        <w:separator/>
      </w:r>
    </w:p>
  </w:endnote>
  <w:endnote w:type="continuationSeparator" w:id="0">
    <w:p w14:paraId="2FB24D21" w14:textId="77777777" w:rsidR="009728EA" w:rsidRDefault="0097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O_Century_Schoolbk-Norm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74536" w14:textId="77777777" w:rsidR="006A283A" w:rsidRDefault="006A283A" w:rsidP="00267D8C">
    <w:pPr>
      <w:pStyle w:val="Footer"/>
    </w:pPr>
    <w:r w:rsidRPr="00A65000">
      <w:rPr>
        <w:noProof/>
      </w:rPr>
      <mc:AlternateContent>
        <mc:Choice Requires="wps">
          <w:drawing>
            <wp:anchor distT="45720" distB="45720" distL="114300" distR="114300" simplePos="0" relativeHeight="251663360" behindDoc="0" locked="0" layoutInCell="1" allowOverlap="1" wp14:anchorId="229BA672" wp14:editId="484D37DC">
              <wp:simplePos x="0" y="0"/>
              <wp:positionH relativeFrom="column">
                <wp:posOffset>-720090</wp:posOffset>
              </wp:positionH>
              <wp:positionV relativeFrom="paragraph">
                <wp:posOffset>229606</wp:posOffset>
              </wp:positionV>
              <wp:extent cx="7524750" cy="2762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276225"/>
                      </a:xfrm>
                      <a:prstGeom prst="rect">
                        <a:avLst/>
                      </a:prstGeom>
                      <a:solidFill>
                        <a:srgbClr val="FFFFFF"/>
                      </a:solidFill>
                      <a:ln w="9525">
                        <a:noFill/>
                        <a:miter lim="800000"/>
                        <a:headEnd/>
                        <a:tailEnd/>
                      </a:ln>
                    </wps:spPr>
                    <wps:txbx>
                      <w:txbxContent>
                        <w:p w14:paraId="1AC97FE9" w14:textId="77777777" w:rsidR="006A283A" w:rsidRPr="00A65000" w:rsidRDefault="009728EA" w:rsidP="00267D8C">
                          <w:pPr>
                            <w:pStyle w:val="Footer"/>
                            <w:jc w:val="center"/>
                            <w:rPr>
                              <w:color w:val="808080" w:themeColor="background1" w:themeShade="80"/>
                              <w:sz w:val="20"/>
                            </w:rPr>
                          </w:pPr>
                          <w:hyperlink r:id="rId1" w:history="1">
                            <w:r w:rsidR="006A283A" w:rsidRPr="00A65000">
                              <w:rPr>
                                <w:rStyle w:val="Hyperlink"/>
                                <w:color w:val="808080" w:themeColor="background1" w:themeShade="80"/>
                                <w:sz w:val="20"/>
                                <w:u w:val="none"/>
                              </w:rPr>
                              <w:t>Bjelovarsko-bilogorska</w:t>
                            </w:r>
                          </w:hyperlink>
                          <w:r w:rsidR="006A283A" w:rsidRPr="00A65000">
                            <w:rPr>
                              <w:color w:val="808080" w:themeColor="background1" w:themeShade="80"/>
                              <w:sz w:val="20"/>
                            </w:rPr>
                            <w:t xml:space="preserve"> županija, Dr. Ante Starčevića 8, Bjelovar</w:t>
                          </w:r>
                          <w:r w:rsidR="006A283A">
                            <w:rPr>
                              <w:color w:val="808080" w:themeColor="background1" w:themeShade="80"/>
                              <w:sz w:val="20"/>
                            </w:rPr>
                            <w:t>,</w:t>
                          </w:r>
                          <w:r w:rsidR="006A283A" w:rsidRPr="00A65000">
                            <w:rPr>
                              <w:color w:val="808080" w:themeColor="background1" w:themeShade="80"/>
                              <w:sz w:val="20"/>
                            </w:rPr>
                            <w:t xml:space="preserve"> www.bbz.hr</w:t>
                          </w:r>
                        </w:p>
                        <w:p w14:paraId="3F3CD1C1" w14:textId="77777777" w:rsidR="006A283A" w:rsidRDefault="006A283A" w:rsidP="00267D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BA672" id="_x0000_t202" coordsize="21600,21600" o:spt="202" path="m,l,21600r21600,l21600,xe">
              <v:stroke joinstyle="miter"/>
              <v:path gradientshapeok="t" o:connecttype="rect"/>
            </v:shapetype>
            <v:shape id="Text Box 2" o:spid="_x0000_s1026" type="#_x0000_t202" style="position:absolute;margin-left:-56.7pt;margin-top:18.1pt;width:592.5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nJsHgIAABs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" stroked="f">
              <v:textbox>
                <w:txbxContent>
                  <w:p w14:paraId="1AC97FE9" w14:textId="77777777" w:rsidR="006A283A" w:rsidRPr="00A65000" w:rsidRDefault="002F27EB" w:rsidP="00267D8C">
                    <w:pPr>
                      <w:pStyle w:val="Footer"/>
                      <w:jc w:val="center"/>
                      <w:rPr>
                        <w:color w:val="808080" w:themeColor="background1" w:themeShade="80"/>
                        <w:sz w:val="20"/>
                      </w:rPr>
                    </w:pPr>
                    <w:hyperlink r:id="rId2" w:history="1">
                      <w:r w:rsidR="006A283A" w:rsidRPr="00A65000">
                        <w:rPr>
                          <w:rStyle w:val="Hyperlink"/>
                          <w:color w:val="808080" w:themeColor="background1" w:themeShade="80"/>
                          <w:sz w:val="20"/>
                          <w:u w:val="none"/>
                        </w:rPr>
                        <w:t>Bjelovarsko-bilogorska</w:t>
                      </w:r>
                    </w:hyperlink>
                    <w:r w:rsidR="006A283A" w:rsidRPr="00A65000">
                      <w:rPr>
                        <w:color w:val="808080" w:themeColor="background1" w:themeShade="80"/>
                        <w:sz w:val="20"/>
                      </w:rPr>
                      <w:t xml:space="preserve"> županija, Dr. Ante Starčevića 8, Bjelovar</w:t>
                    </w:r>
                    <w:r w:rsidR="006A283A">
                      <w:rPr>
                        <w:color w:val="808080" w:themeColor="background1" w:themeShade="80"/>
                        <w:sz w:val="20"/>
                      </w:rPr>
                      <w:t>,</w:t>
                    </w:r>
                    <w:r w:rsidR="006A283A" w:rsidRPr="00A65000">
                      <w:rPr>
                        <w:color w:val="808080" w:themeColor="background1" w:themeShade="80"/>
                        <w:sz w:val="20"/>
                      </w:rPr>
                      <w:t xml:space="preserve"> www.bbz.hr</w:t>
                    </w:r>
                  </w:p>
                  <w:p w14:paraId="3F3CD1C1" w14:textId="77777777" w:rsidR="006A283A" w:rsidRDefault="006A283A" w:rsidP="00267D8C"/>
                </w:txbxContent>
              </v:textbox>
            </v:shape>
          </w:pict>
        </mc:Fallback>
      </mc:AlternateContent>
    </w:r>
  </w:p>
  <w:p w14:paraId="24570B99" w14:textId="77777777" w:rsidR="006A283A" w:rsidRDefault="006A283A" w:rsidP="00267D8C">
    <w:pPr>
      <w:pStyle w:val="Footer"/>
    </w:pPr>
    <w:r>
      <w:rPr>
        <w:noProof/>
      </w:rPr>
      <mc:AlternateContent>
        <mc:Choice Requires="wps">
          <w:drawing>
            <wp:anchor distT="0" distB="0" distL="114300" distR="114300" simplePos="0" relativeHeight="251665408" behindDoc="0" locked="0" layoutInCell="1" allowOverlap="1" wp14:anchorId="5564C198" wp14:editId="1563D9C9">
              <wp:simplePos x="0" y="0"/>
              <wp:positionH relativeFrom="margin">
                <wp:posOffset>168275</wp:posOffset>
              </wp:positionH>
              <wp:positionV relativeFrom="margin">
                <wp:posOffset>8872855</wp:posOffset>
              </wp:positionV>
              <wp:extent cx="5759450" cy="0"/>
              <wp:effectExtent l="0" t="0" r="31750" b="19050"/>
              <wp:wrapNone/>
              <wp:docPr id="3" name="Straight Connector 3"/>
              <wp:cNvGraphicFramePr/>
              <a:graphic xmlns:a="http://schemas.openxmlformats.org/drawingml/2006/main">
                <a:graphicData uri="http://schemas.microsoft.com/office/word/2010/wordprocessingShape">
                  <wps:wsp>
                    <wps:cNvCnPr/>
                    <wps:spPr>
                      <a:xfrm flipV="1">
                        <a:off x="0" y="0"/>
                        <a:ext cx="575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6E13C"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3.25pt,698.65pt" to="466.75pt,6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" strokecolor="black [3040]">
              <w10:wrap anchorx="margin" anchory="margin"/>
            </v:line>
          </w:pict>
        </mc:Fallback>
      </mc:AlternateContent>
    </w:r>
    <w:r>
      <w:rPr>
        <w:noProof/>
      </w:rPr>
      <w:drawing>
        <wp:anchor distT="0" distB="0" distL="114300" distR="114300" simplePos="0" relativeHeight="251664384" behindDoc="0" locked="0" layoutInCell="1" allowOverlap="1" wp14:anchorId="32A6A746" wp14:editId="3E6BE532">
          <wp:simplePos x="0" y="0"/>
          <wp:positionH relativeFrom="margin">
            <wp:posOffset>2674620</wp:posOffset>
          </wp:positionH>
          <wp:positionV relativeFrom="margin">
            <wp:posOffset>9065813</wp:posOffset>
          </wp:positionV>
          <wp:extent cx="971550" cy="537845"/>
          <wp:effectExtent l="0" t="0" r="0" b="0"/>
          <wp:wrapNone/>
          <wp:docPr id="7" name="Picture 7" descr="C:\Users\User\AppData\Local\Temp\Rar$DRa0.303\CroCert-IQNet-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Rar$DRa0.303\CroCert-IQNet-90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64C466" w14:textId="77777777" w:rsidR="006A283A" w:rsidRDefault="006A283A" w:rsidP="00267D8C">
    <w:pPr>
      <w:pStyle w:val="Footer"/>
    </w:pPr>
    <w:r>
      <w:ptab w:relativeTo="margin" w:alignment="right" w:leader="none"/>
    </w:r>
  </w:p>
  <w:p w14:paraId="46CF5266" w14:textId="77777777" w:rsidR="006A283A" w:rsidRDefault="006A2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063B" w14:textId="77777777" w:rsidR="006A283A" w:rsidRDefault="006A283A" w:rsidP="00F143C8">
    <w:pPr>
      <w:pStyle w:val="Footer"/>
    </w:pPr>
    <w:r w:rsidRPr="00A65000">
      <w:rPr>
        <w:noProof/>
      </w:rPr>
      <mc:AlternateContent>
        <mc:Choice Requires="wps">
          <w:drawing>
            <wp:anchor distT="45720" distB="45720" distL="114300" distR="114300" simplePos="0" relativeHeight="251667456" behindDoc="0" locked="0" layoutInCell="1" allowOverlap="1" wp14:anchorId="4C4494EB" wp14:editId="7E11C878">
              <wp:simplePos x="0" y="0"/>
              <wp:positionH relativeFrom="column">
                <wp:posOffset>-720090</wp:posOffset>
              </wp:positionH>
              <wp:positionV relativeFrom="paragraph">
                <wp:posOffset>57150</wp:posOffset>
              </wp:positionV>
              <wp:extent cx="7524750" cy="5518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551815"/>
                      </a:xfrm>
                      <a:prstGeom prst="rect">
                        <a:avLst/>
                      </a:prstGeom>
                      <a:solidFill>
                        <a:srgbClr val="FFFFFF"/>
                      </a:solidFill>
                      <a:ln w="9525">
                        <a:noFill/>
                        <a:miter lim="800000"/>
                        <a:headEnd/>
                        <a:tailEnd/>
                      </a:ln>
                    </wps:spPr>
                    <wps:txbx>
                      <w:txbxContent>
                        <w:p w14:paraId="294CE4F1" w14:textId="77777777" w:rsidR="006A283A" w:rsidRDefault="006A283A" w:rsidP="00F143C8">
                          <w:pPr>
                            <w:pStyle w:val="Footer"/>
                            <w:jc w:val="center"/>
                          </w:pPr>
                        </w:p>
                        <w:p w14:paraId="05F7C639" w14:textId="77777777" w:rsidR="006A283A" w:rsidRPr="00A65000" w:rsidRDefault="009728EA" w:rsidP="00F143C8">
                          <w:pPr>
                            <w:pStyle w:val="Footer"/>
                            <w:jc w:val="center"/>
                            <w:rPr>
                              <w:color w:val="808080" w:themeColor="background1" w:themeShade="80"/>
                              <w:sz w:val="20"/>
                            </w:rPr>
                          </w:pPr>
                          <w:hyperlink r:id="rId1" w:history="1">
                            <w:r w:rsidR="006A283A" w:rsidRPr="00A65000">
                              <w:rPr>
                                <w:rStyle w:val="Hyperlink"/>
                                <w:color w:val="808080" w:themeColor="background1" w:themeShade="80"/>
                                <w:sz w:val="20"/>
                                <w:u w:val="none"/>
                              </w:rPr>
                              <w:t>Bjelovarsko-bilogorska</w:t>
                            </w:r>
                          </w:hyperlink>
                          <w:r w:rsidR="006A283A" w:rsidRPr="00A65000">
                            <w:rPr>
                              <w:color w:val="808080" w:themeColor="background1" w:themeShade="80"/>
                              <w:sz w:val="20"/>
                            </w:rPr>
                            <w:t xml:space="preserve"> županija, Dr. Ante Starčevića 8, Bjelovar</w:t>
                          </w:r>
                          <w:r w:rsidR="006A283A">
                            <w:rPr>
                              <w:color w:val="808080" w:themeColor="background1" w:themeShade="80"/>
                              <w:sz w:val="20"/>
                            </w:rPr>
                            <w:t>,</w:t>
                          </w:r>
                          <w:r w:rsidR="006A283A" w:rsidRPr="00A65000">
                            <w:rPr>
                              <w:color w:val="808080" w:themeColor="background1" w:themeShade="80"/>
                              <w:sz w:val="20"/>
                            </w:rPr>
                            <w:t xml:space="preserve"> www.bbz.hr</w:t>
                          </w:r>
                        </w:p>
                        <w:p w14:paraId="0D7C35ED" w14:textId="77777777" w:rsidR="006A283A" w:rsidRDefault="006A283A" w:rsidP="00F143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494EB" id="_x0000_t202" coordsize="21600,21600" o:spt="202" path="m,l,21600r21600,l21600,xe">
              <v:stroke joinstyle="miter"/>
              <v:path gradientshapeok="t" o:connecttype="rect"/>
            </v:shapetype>
            <v:shape id="_x0000_s1027" type="#_x0000_t202" style="position:absolute;margin-left:-56.7pt;margin-top:4.5pt;width:592.5pt;height:43.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" stroked="f">
              <v:textbox>
                <w:txbxContent>
                  <w:p w14:paraId="294CE4F1" w14:textId="77777777" w:rsidR="006A283A" w:rsidRDefault="006A283A" w:rsidP="00F143C8">
                    <w:pPr>
                      <w:pStyle w:val="Footer"/>
                      <w:jc w:val="center"/>
                    </w:pPr>
                  </w:p>
                  <w:p w14:paraId="05F7C639" w14:textId="77777777" w:rsidR="006A283A" w:rsidRPr="00A65000" w:rsidRDefault="002F27EB" w:rsidP="00F143C8">
                    <w:pPr>
                      <w:pStyle w:val="Footer"/>
                      <w:jc w:val="center"/>
                      <w:rPr>
                        <w:color w:val="808080" w:themeColor="background1" w:themeShade="80"/>
                        <w:sz w:val="20"/>
                      </w:rPr>
                    </w:pPr>
                    <w:hyperlink r:id="rId2" w:history="1">
                      <w:r w:rsidR="006A283A" w:rsidRPr="00A65000">
                        <w:rPr>
                          <w:rStyle w:val="Hyperlink"/>
                          <w:color w:val="808080" w:themeColor="background1" w:themeShade="80"/>
                          <w:sz w:val="20"/>
                          <w:u w:val="none"/>
                        </w:rPr>
                        <w:t>Bjelovarsko-bilogorska</w:t>
                      </w:r>
                    </w:hyperlink>
                    <w:r w:rsidR="006A283A" w:rsidRPr="00A65000">
                      <w:rPr>
                        <w:color w:val="808080" w:themeColor="background1" w:themeShade="80"/>
                        <w:sz w:val="20"/>
                      </w:rPr>
                      <w:t xml:space="preserve"> županija, Dr. Ante Starčevića 8, Bjelovar</w:t>
                    </w:r>
                    <w:r w:rsidR="006A283A">
                      <w:rPr>
                        <w:color w:val="808080" w:themeColor="background1" w:themeShade="80"/>
                        <w:sz w:val="20"/>
                      </w:rPr>
                      <w:t>,</w:t>
                    </w:r>
                    <w:r w:rsidR="006A283A" w:rsidRPr="00A65000">
                      <w:rPr>
                        <w:color w:val="808080" w:themeColor="background1" w:themeShade="80"/>
                        <w:sz w:val="20"/>
                      </w:rPr>
                      <w:t xml:space="preserve"> www.bbz.hr</w:t>
                    </w:r>
                  </w:p>
                  <w:p w14:paraId="0D7C35ED" w14:textId="77777777" w:rsidR="006A283A" w:rsidRDefault="006A283A" w:rsidP="00F143C8"/>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B44A047" wp14:editId="62C580DC">
              <wp:simplePos x="0" y="0"/>
              <wp:positionH relativeFrom="margin">
                <wp:posOffset>168275</wp:posOffset>
              </wp:positionH>
              <wp:positionV relativeFrom="margin">
                <wp:posOffset>8872855</wp:posOffset>
              </wp:positionV>
              <wp:extent cx="5759450" cy="0"/>
              <wp:effectExtent l="0" t="0" r="31750" b="19050"/>
              <wp:wrapNone/>
              <wp:docPr id="4" name="Straight Connector 3"/>
              <wp:cNvGraphicFramePr/>
              <a:graphic xmlns:a="http://schemas.openxmlformats.org/drawingml/2006/main">
                <a:graphicData uri="http://schemas.microsoft.com/office/word/2010/wordprocessingShape">
                  <wps:wsp>
                    <wps:cNvCnPr/>
                    <wps:spPr>
                      <a:xfrm flipV="1">
                        <a:off x="0" y="0"/>
                        <a:ext cx="575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C6C16" id="Straight Connector 3"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3.25pt,698.65pt" to="466.75pt,6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" strokecolor="black [3040]">
              <w10:wrap anchorx="margin" anchory="margin"/>
            </v:line>
          </w:pict>
        </mc:Fallback>
      </mc:AlternateContent>
    </w:r>
    <w:r>
      <w:rPr>
        <w:noProof/>
      </w:rPr>
      <w:drawing>
        <wp:anchor distT="0" distB="0" distL="114300" distR="114300" simplePos="0" relativeHeight="251668480" behindDoc="0" locked="0" layoutInCell="1" allowOverlap="1" wp14:anchorId="4DED532F" wp14:editId="249D150E">
          <wp:simplePos x="0" y="0"/>
          <wp:positionH relativeFrom="margin">
            <wp:posOffset>2674620</wp:posOffset>
          </wp:positionH>
          <wp:positionV relativeFrom="margin">
            <wp:posOffset>9065813</wp:posOffset>
          </wp:positionV>
          <wp:extent cx="971550" cy="537845"/>
          <wp:effectExtent l="0" t="0" r="0" b="0"/>
          <wp:wrapNone/>
          <wp:docPr id="8" name="Picture 7" descr="C:\Users\User\AppData\Local\Temp\Rar$DRa0.303\CroCert-IQNet-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Rar$DRa0.303\CroCert-IQNet-90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F909E8" w14:textId="77777777" w:rsidR="006A283A" w:rsidRDefault="006A283A" w:rsidP="00F143C8">
    <w:pPr>
      <w:pStyle w:val="Footer"/>
    </w:pPr>
    <w:r>
      <w:ptab w:relativeTo="margin" w:alignment="right" w:leader="none"/>
    </w:r>
  </w:p>
  <w:p w14:paraId="14FDE885" w14:textId="77777777" w:rsidR="006A283A" w:rsidRDefault="006A283A" w:rsidP="00F143C8">
    <w:pPr>
      <w:pStyle w:val="Footer"/>
    </w:pPr>
  </w:p>
  <w:p w14:paraId="6BCDE49F" w14:textId="77777777" w:rsidR="006A283A" w:rsidRDefault="006A283A">
    <w:pPr>
      <w:pStyle w:val="Footer"/>
    </w:pPr>
    <w:r>
      <w:rPr>
        <w:noProof/>
      </w:rPr>
      <w:drawing>
        <wp:anchor distT="0" distB="0" distL="114300" distR="114300" simplePos="0" relativeHeight="251659264" behindDoc="0" locked="0" layoutInCell="1" allowOverlap="1" wp14:anchorId="393D91E7" wp14:editId="0A132044">
          <wp:simplePos x="0" y="0"/>
          <wp:positionH relativeFrom="margin">
            <wp:posOffset>2678430</wp:posOffset>
          </wp:positionH>
          <wp:positionV relativeFrom="margin">
            <wp:posOffset>9062720</wp:posOffset>
          </wp:positionV>
          <wp:extent cx="971550" cy="537845"/>
          <wp:effectExtent l="0" t="0" r="0" b="0"/>
          <wp:wrapNone/>
          <wp:docPr id="1" name="Picture 1" descr="C:\Users\User\AppData\Local\Temp\Rar$DRa0.303\CroCert-IQNet-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Rar$DRa0.303\CroCert-IQNet-90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E59EB" w14:textId="77777777" w:rsidR="009728EA" w:rsidRDefault="009728EA">
      <w:r>
        <w:separator/>
      </w:r>
    </w:p>
  </w:footnote>
  <w:footnote w:type="continuationSeparator" w:id="0">
    <w:p w14:paraId="55481557" w14:textId="77777777" w:rsidR="009728EA" w:rsidRDefault="00972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DCC60" w14:textId="77777777" w:rsidR="006A283A" w:rsidRDefault="006A28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267C62" w14:textId="77777777" w:rsidR="006A283A" w:rsidRDefault="006A2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1362" w14:textId="77777777" w:rsidR="006A283A" w:rsidRDefault="006A283A" w:rsidP="00C1251B">
    <w:pPr>
      <w:pStyle w:val="Header"/>
      <w:tabs>
        <w:tab w:val="center" w:pos="4819"/>
        <w:tab w:val="left" w:pos="7934"/>
      </w:tabs>
      <w:jc w:val="right"/>
    </w:pPr>
  </w:p>
  <w:p w14:paraId="413C7995" w14:textId="77777777" w:rsidR="006A283A" w:rsidRPr="000D02E2" w:rsidRDefault="006A283A" w:rsidP="000D02E2">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CFE"/>
    <w:multiLevelType w:val="hybridMultilevel"/>
    <w:tmpl w:val="8B7CBB14"/>
    <w:lvl w:ilvl="0" w:tplc="763652CC">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34D5EFC"/>
    <w:multiLevelType w:val="hybridMultilevel"/>
    <w:tmpl w:val="2732038C"/>
    <w:lvl w:ilvl="0" w:tplc="4B8A6FC4">
      <w:start w:val="10"/>
      <w:numFmt w:val="bullet"/>
      <w:lvlText w:val="-"/>
      <w:lvlJc w:val="left"/>
      <w:pPr>
        <w:ind w:left="1620" w:hanging="360"/>
      </w:pPr>
      <w:rPr>
        <w:rFonts w:ascii="Times New Roman" w:eastAsia="Times New Roman" w:hAnsi="Times New Roman" w:cs="Times New Roman"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2" w15:restartNumberingAfterBreak="0">
    <w:nsid w:val="03562294"/>
    <w:multiLevelType w:val="hybridMultilevel"/>
    <w:tmpl w:val="8592D08A"/>
    <w:lvl w:ilvl="0" w:tplc="201C123A">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3" w15:restartNumberingAfterBreak="0">
    <w:nsid w:val="07C65744"/>
    <w:multiLevelType w:val="multilevel"/>
    <w:tmpl w:val="21DC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61FC8"/>
    <w:multiLevelType w:val="hybridMultilevel"/>
    <w:tmpl w:val="4580BFE4"/>
    <w:lvl w:ilvl="0" w:tplc="749862B6">
      <w:start w:val="1"/>
      <w:numFmt w:val="decimal"/>
      <w:lvlText w:val="%1."/>
      <w:lvlJc w:val="left"/>
      <w:pPr>
        <w:ind w:left="6945" w:hanging="360"/>
      </w:pPr>
      <w:rPr>
        <w:rFonts w:hint="default"/>
      </w:rPr>
    </w:lvl>
    <w:lvl w:ilvl="1" w:tplc="041A0019" w:tentative="1">
      <w:start w:val="1"/>
      <w:numFmt w:val="lowerLetter"/>
      <w:lvlText w:val="%2."/>
      <w:lvlJc w:val="left"/>
      <w:pPr>
        <w:ind w:left="7665" w:hanging="360"/>
      </w:pPr>
    </w:lvl>
    <w:lvl w:ilvl="2" w:tplc="041A001B" w:tentative="1">
      <w:start w:val="1"/>
      <w:numFmt w:val="lowerRoman"/>
      <w:lvlText w:val="%3."/>
      <w:lvlJc w:val="right"/>
      <w:pPr>
        <w:ind w:left="8385" w:hanging="180"/>
      </w:pPr>
    </w:lvl>
    <w:lvl w:ilvl="3" w:tplc="041A000F" w:tentative="1">
      <w:start w:val="1"/>
      <w:numFmt w:val="decimal"/>
      <w:lvlText w:val="%4."/>
      <w:lvlJc w:val="left"/>
      <w:pPr>
        <w:ind w:left="9105" w:hanging="360"/>
      </w:pPr>
    </w:lvl>
    <w:lvl w:ilvl="4" w:tplc="041A0019" w:tentative="1">
      <w:start w:val="1"/>
      <w:numFmt w:val="lowerLetter"/>
      <w:lvlText w:val="%5."/>
      <w:lvlJc w:val="left"/>
      <w:pPr>
        <w:ind w:left="9825" w:hanging="360"/>
      </w:pPr>
    </w:lvl>
    <w:lvl w:ilvl="5" w:tplc="041A001B" w:tentative="1">
      <w:start w:val="1"/>
      <w:numFmt w:val="lowerRoman"/>
      <w:lvlText w:val="%6."/>
      <w:lvlJc w:val="right"/>
      <w:pPr>
        <w:ind w:left="10545" w:hanging="180"/>
      </w:pPr>
    </w:lvl>
    <w:lvl w:ilvl="6" w:tplc="041A000F" w:tentative="1">
      <w:start w:val="1"/>
      <w:numFmt w:val="decimal"/>
      <w:lvlText w:val="%7."/>
      <w:lvlJc w:val="left"/>
      <w:pPr>
        <w:ind w:left="11265" w:hanging="360"/>
      </w:pPr>
    </w:lvl>
    <w:lvl w:ilvl="7" w:tplc="041A0019" w:tentative="1">
      <w:start w:val="1"/>
      <w:numFmt w:val="lowerLetter"/>
      <w:lvlText w:val="%8."/>
      <w:lvlJc w:val="left"/>
      <w:pPr>
        <w:ind w:left="11985" w:hanging="360"/>
      </w:pPr>
    </w:lvl>
    <w:lvl w:ilvl="8" w:tplc="041A001B" w:tentative="1">
      <w:start w:val="1"/>
      <w:numFmt w:val="lowerRoman"/>
      <w:lvlText w:val="%9."/>
      <w:lvlJc w:val="right"/>
      <w:pPr>
        <w:ind w:left="12705" w:hanging="180"/>
      </w:pPr>
    </w:lvl>
  </w:abstractNum>
  <w:abstractNum w:abstractNumId="5" w15:restartNumberingAfterBreak="0">
    <w:nsid w:val="17D57EFB"/>
    <w:multiLevelType w:val="hybridMultilevel"/>
    <w:tmpl w:val="27CE5CB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99F14A3"/>
    <w:multiLevelType w:val="multilevel"/>
    <w:tmpl w:val="CB68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B47B1"/>
    <w:multiLevelType w:val="multilevel"/>
    <w:tmpl w:val="4B6E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039B9"/>
    <w:multiLevelType w:val="hybridMultilevel"/>
    <w:tmpl w:val="713EC41C"/>
    <w:lvl w:ilvl="0" w:tplc="15FA7052">
      <w:start w:val="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31F950D8"/>
    <w:multiLevelType w:val="hybridMultilevel"/>
    <w:tmpl w:val="1A766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BF5156"/>
    <w:multiLevelType w:val="hybridMultilevel"/>
    <w:tmpl w:val="1A766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A6C0818"/>
    <w:multiLevelType w:val="hybridMultilevel"/>
    <w:tmpl w:val="0B484596"/>
    <w:lvl w:ilvl="0" w:tplc="961412D0">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2" w15:restartNumberingAfterBreak="0">
    <w:nsid w:val="3C4A2D5A"/>
    <w:multiLevelType w:val="hybridMultilevel"/>
    <w:tmpl w:val="1398EE2E"/>
    <w:lvl w:ilvl="0" w:tplc="041A0017">
      <w:start w:val="1"/>
      <w:numFmt w:val="lowerLetter"/>
      <w:lvlText w:val="%1)"/>
      <w:lvlJc w:val="left"/>
      <w:pPr>
        <w:ind w:left="1496" w:hanging="360"/>
      </w:pPr>
    </w:lvl>
    <w:lvl w:ilvl="1" w:tplc="041A0019" w:tentative="1">
      <w:start w:val="1"/>
      <w:numFmt w:val="lowerLetter"/>
      <w:lvlText w:val="%2."/>
      <w:lvlJc w:val="left"/>
      <w:pPr>
        <w:ind w:left="2216" w:hanging="360"/>
      </w:pPr>
    </w:lvl>
    <w:lvl w:ilvl="2" w:tplc="041A001B" w:tentative="1">
      <w:start w:val="1"/>
      <w:numFmt w:val="lowerRoman"/>
      <w:lvlText w:val="%3."/>
      <w:lvlJc w:val="right"/>
      <w:pPr>
        <w:ind w:left="2936" w:hanging="180"/>
      </w:pPr>
    </w:lvl>
    <w:lvl w:ilvl="3" w:tplc="041A000F" w:tentative="1">
      <w:start w:val="1"/>
      <w:numFmt w:val="decimal"/>
      <w:lvlText w:val="%4."/>
      <w:lvlJc w:val="left"/>
      <w:pPr>
        <w:ind w:left="3656" w:hanging="360"/>
      </w:pPr>
    </w:lvl>
    <w:lvl w:ilvl="4" w:tplc="041A0019" w:tentative="1">
      <w:start w:val="1"/>
      <w:numFmt w:val="lowerLetter"/>
      <w:lvlText w:val="%5."/>
      <w:lvlJc w:val="left"/>
      <w:pPr>
        <w:ind w:left="4376" w:hanging="360"/>
      </w:pPr>
    </w:lvl>
    <w:lvl w:ilvl="5" w:tplc="041A001B" w:tentative="1">
      <w:start w:val="1"/>
      <w:numFmt w:val="lowerRoman"/>
      <w:lvlText w:val="%6."/>
      <w:lvlJc w:val="right"/>
      <w:pPr>
        <w:ind w:left="5096" w:hanging="180"/>
      </w:pPr>
    </w:lvl>
    <w:lvl w:ilvl="6" w:tplc="041A000F" w:tentative="1">
      <w:start w:val="1"/>
      <w:numFmt w:val="decimal"/>
      <w:lvlText w:val="%7."/>
      <w:lvlJc w:val="left"/>
      <w:pPr>
        <w:ind w:left="5816" w:hanging="360"/>
      </w:pPr>
    </w:lvl>
    <w:lvl w:ilvl="7" w:tplc="041A0019" w:tentative="1">
      <w:start w:val="1"/>
      <w:numFmt w:val="lowerLetter"/>
      <w:lvlText w:val="%8."/>
      <w:lvlJc w:val="left"/>
      <w:pPr>
        <w:ind w:left="6536" w:hanging="360"/>
      </w:pPr>
    </w:lvl>
    <w:lvl w:ilvl="8" w:tplc="041A001B" w:tentative="1">
      <w:start w:val="1"/>
      <w:numFmt w:val="lowerRoman"/>
      <w:lvlText w:val="%9."/>
      <w:lvlJc w:val="right"/>
      <w:pPr>
        <w:ind w:left="7256" w:hanging="180"/>
      </w:pPr>
    </w:lvl>
  </w:abstractNum>
  <w:abstractNum w:abstractNumId="13" w15:restartNumberingAfterBreak="0">
    <w:nsid w:val="421138B3"/>
    <w:multiLevelType w:val="hybridMultilevel"/>
    <w:tmpl w:val="B5C48E74"/>
    <w:lvl w:ilvl="0" w:tplc="3A6492F8">
      <w:start w:val="10"/>
      <w:numFmt w:val="bullet"/>
      <w:lvlText w:val="-"/>
      <w:lvlJc w:val="left"/>
      <w:pPr>
        <w:ind w:left="1635" w:hanging="360"/>
      </w:pPr>
      <w:rPr>
        <w:rFonts w:ascii="Times New Roman" w:eastAsia="Times New Roman" w:hAnsi="Times New Roman" w:cs="Times New Roman" w:hint="default"/>
      </w:rPr>
    </w:lvl>
    <w:lvl w:ilvl="1" w:tplc="041A0003" w:tentative="1">
      <w:start w:val="1"/>
      <w:numFmt w:val="bullet"/>
      <w:lvlText w:val="o"/>
      <w:lvlJc w:val="left"/>
      <w:pPr>
        <w:ind w:left="2355" w:hanging="360"/>
      </w:pPr>
      <w:rPr>
        <w:rFonts w:ascii="Courier New" w:hAnsi="Courier New" w:cs="Courier New" w:hint="default"/>
      </w:rPr>
    </w:lvl>
    <w:lvl w:ilvl="2" w:tplc="041A0005" w:tentative="1">
      <w:start w:val="1"/>
      <w:numFmt w:val="bullet"/>
      <w:lvlText w:val=""/>
      <w:lvlJc w:val="left"/>
      <w:pPr>
        <w:ind w:left="3075" w:hanging="360"/>
      </w:pPr>
      <w:rPr>
        <w:rFonts w:ascii="Wingdings" w:hAnsi="Wingdings" w:hint="default"/>
      </w:rPr>
    </w:lvl>
    <w:lvl w:ilvl="3" w:tplc="041A0001" w:tentative="1">
      <w:start w:val="1"/>
      <w:numFmt w:val="bullet"/>
      <w:lvlText w:val=""/>
      <w:lvlJc w:val="left"/>
      <w:pPr>
        <w:ind w:left="3795" w:hanging="360"/>
      </w:pPr>
      <w:rPr>
        <w:rFonts w:ascii="Symbol" w:hAnsi="Symbol" w:hint="default"/>
      </w:rPr>
    </w:lvl>
    <w:lvl w:ilvl="4" w:tplc="041A0003" w:tentative="1">
      <w:start w:val="1"/>
      <w:numFmt w:val="bullet"/>
      <w:lvlText w:val="o"/>
      <w:lvlJc w:val="left"/>
      <w:pPr>
        <w:ind w:left="4515" w:hanging="360"/>
      </w:pPr>
      <w:rPr>
        <w:rFonts w:ascii="Courier New" w:hAnsi="Courier New" w:cs="Courier New" w:hint="default"/>
      </w:rPr>
    </w:lvl>
    <w:lvl w:ilvl="5" w:tplc="041A0005" w:tentative="1">
      <w:start w:val="1"/>
      <w:numFmt w:val="bullet"/>
      <w:lvlText w:val=""/>
      <w:lvlJc w:val="left"/>
      <w:pPr>
        <w:ind w:left="5235" w:hanging="360"/>
      </w:pPr>
      <w:rPr>
        <w:rFonts w:ascii="Wingdings" w:hAnsi="Wingdings" w:hint="default"/>
      </w:rPr>
    </w:lvl>
    <w:lvl w:ilvl="6" w:tplc="041A0001" w:tentative="1">
      <w:start w:val="1"/>
      <w:numFmt w:val="bullet"/>
      <w:lvlText w:val=""/>
      <w:lvlJc w:val="left"/>
      <w:pPr>
        <w:ind w:left="5955" w:hanging="360"/>
      </w:pPr>
      <w:rPr>
        <w:rFonts w:ascii="Symbol" w:hAnsi="Symbol" w:hint="default"/>
      </w:rPr>
    </w:lvl>
    <w:lvl w:ilvl="7" w:tplc="041A0003" w:tentative="1">
      <w:start w:val="1"/>
      <w:numFmt w:val="bullet"/>
      <w:lvlText w:val="o"/>
      <w:lvlJc w:val="left"/>
      <w:pPr>
        <w:ind w:left="6675" w:hanging="360"/>
      </w:pPr>
      <w:rPr>
        <w:rFonts w:ascii="Courier New" w:hAnsi="Courier New" w:cs="Courier New" w:hint="default"/>
      </w:rPr>
    </w:lvl>
    <w:lvl w:ilvl="8" w:tplc="041A0005" w:tentative="1">
      <w:start w:val="1"/>
      <w:numFmt w:val="bullet"/>
      <w:lvlText w:val=""/>
      <w:lvlJc w:val="left"/>
      <w:pPr>
        <w:ind w:left="7395" w:hanging="360"/>
      </w:pPr>
      <w:rPr>
        <w:rFonts w:ascii="Wingdings" w:hAnsi="Wingdings" w:hint="default"/>
      </w:rPr>
    </w:lvl>
  </w:abstractNum>
  <w:abstractNum w:abstractNumId="14" w15:restartNumberingAfterBreak="0">
    <w:nsid w:val="46C54672"/>
    <w:multiLevelType w:val="hybridMultilevel"/>
    <w:tmpl w:val="F0046D6C"/>
    <w:lvl w:ilvl="0" w:tplc="00B68E62">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90073E"/>
    <w:multiLevelType w:val="hybridMultilevel"/>
    <w:tmpl w:val="83B8B5C0"/>
    <w:lvl w:ilvl="0" w:tplc="CD3E6C12">
      <w:start w:val="1"/>
      <w:numFmt w:val="upperLetter"/>
      <w:lvlText w:val="%1."/>
      <w:lvlJc w:val="left"/>
      <w:pPr>
        <w:ind w:left="8025" w:hanging="360"/>
      </w:pPr>
      <w:rPr>
        <w:rFonts w:hint="default"/>
      </w:rPr>
    </w:lvl>
    <w:lvl w:ilvl="1" w:tplc="041A0019" w:tentative="1">
      <w:start w:val="1"/>
      <w:numFmt w:val="lowerLetter"/>
      <w:lvlText w:val="%2."/>
      <w:lvlJc w:val="left"/>
      <w:pPr>
        <w:ind w:left="8745" w:hanging="360"/>
      </w:pPr>
    </w:lvl>
    <w:lvl w:ilvl="2" w:tplc="041A001B" w:tentative="1">
      <w:start w:val="1"/>
      <w:numFmt w:val="lowerRoman"/>
      <w:lvlText w:val="%3."/>
      <w:lvlJc w:val="right"/>
      <w:pPr>
        <w:ind w:left="9465" w:hanging="180"/>
      </w:pPr>
    </w:lvl>
    <w:lvl w:ilvl="3" w:tplc="041A000F" w:tentative="1">
      <w:start w:val="1"/>
      <w:numFmt w:val="decimal"/>
      <w:lvlText w:val="%4."/>
      <w:lvlJc w:val="left"/>
      <w:pPr>
        <w:ind w:left="10185" w:hanging="360"/>
      </w:pPr>
    </w:lvl>
    <w:lvl w:ilvl="4" w:tplc="041A0019" w:tentative="1">
      <w:start w:val="1"/>
      <w:numFmt w:val="lowerLetter"/>
      <w:lvlText w:val="%5."/>
      <w:lvlJc w:val="left"/>
      <w:pPr>
        <w:ind w:left="10905" w:hanging="360"/>
      </w:pPr>
    </w:lvl>
    <w:lvl w:ilvl="5" w:tplc="041A001B" w:tentative="1">
      <w:start w:val="1"/>
      <w:numFmt w:val="lowerRoman"/>
      <w:lvlText w:val="%6."/>
      <w:lvlJc w:val="right"/>
      <w:pPr>
        <w:ind w:left="11625" w:hanging="180"/>
      </w:pPr>
    </w:lvl>
    <w:lvl w:ilvl="6" w:tplc="041A000F" w:tentative="1">
      <w:start w:val="1"/>
      <w:numFmt w:val="decimal"/>
      <w:lvlText w:val="%7."/>
      <w:lvlJc w:val="left"/>
      <w:pPr>
        <w:ind w:left="12345" w:hanging="360"/>
      </w:pPr>
    </w:lvl>
    <w:lvl w:ilvl="7" w:tplc="041A0019" w:tentative="1">
      <w:start w:val="1"/>
      <w:numFmt w:val="lowerLetter"/>
      <w:lvlText w:val="%8."/>
      <w:lvlJc w:val="left"/>
      <w:pPr>
        <w:ind w:left="13065" w:hanging="360"/>
      </w:pPr>
    </w:lvl>
    <w:lvl w:ilvl="8" w:tplc="041A001B" w:tentative="1">
      <w:start w:val="1"/>
      <w:numFmt w:val="lowerRoman"/>
      <w:lvlText w:val="%9."/>
      <w:lvlJc w:val="right"/>
      <w:pPr>
        <w:ind w:left="13785" w:hanging="180"/>
      </w:pPr>
    </w:lvl>
  </w:abstractNum>
  <w:abstractNum w:abstractNumId="16" w15:restartNumberingAfterBreak="0">
    <w:nsid w:val="4F931228"/>
    <w:multiLevelType w:val="hybridMultilevel"/>
    <w:tmpl w:val="467A318A"/>
    <w:lvl w:ilvl="0" w:tplc="F41C5786">
      <w:start w:val="1"/>
      <w:numFmt w:val="upperLetter"/>
      <w:lvlText w:val="%1."/>
      <w:lvlJc w:val="left"/>
      <w:pPr>
        <w:ind w:left="7020" w:hanging="360"/>
      </w:pPr>
      <w:rPr>
        <w:rFonts w:hint="default"/>
      </w:rPr>
    </w:lvl>
    <w:lvl w:ilvl="1" w:tplc="041A0019" w:tentative="1">
      <w:start w:val="1"/>
      <w:numFmt w:val="lowerLetter"/>
      <w:lvlText w:val="%2."/>
      <w:lvlJc w:val="left"/>
      <w:pPr>
        <w:ind w:left="7740" w:hanging="360"/>
      </w:pPr>
    </w:lvl>
    <w:lvl w:ilvl="2" w:tplc="041A001B" w:tentative="1">
      <w:start w:val="1"/>
      <w:numFmt w:val="lowerRoman"/>
      <w:lvlText w:val="%3."/>
      <w:lvlJc w:val="right"/>
      <w:pPr>
        <w:ind w:left="8460" w:hanging="180"/>
      </w:pPr>
    </w:lvl>
    <w:lvl w:ilvl="3" w:tplc="041A000F" w:tentative="1">
      <w:start w:val="1"/>
      <w:numFmt w:val="decimal"/>
      <w:lvlText w:val="%4."/>
      <w:lvlJc w:val="left"/>
      <w:pPr>
        <w:ind w:left="9180" w:hanging="360"/>
      </w:pPr>
    </w:lvl>
    <w:lvl w:ilvl="4" w:tplc="041A0019" w:tentative="1">
      <w:start w:val="1"/>
      <w:numFmt w:val="lowerLetter"/>
      <w:lvlText w:val="%5."/>
      <w:lvlJc w:val="left"/>
      <w:pPr>
        <w:ind w:left="9900" w:hanging="360"/>
      </w:pPr>
    </w:lvl>
    <w:lvl w:ilvl="5" w:tplc="041A001B" w:tentative="1">
      <w:start w:val="1"/>
      <w:numFmt w:val="lowerRoman"/>
      <w:lvlText w:val="%6."/>
      <w:lvlJc w:val="right"/>
      <w:pPr>
        <w:ind w:left="10620" w:hanging="180"/>
      </w:pPr>
    </w:lvl>
    <w:lvl w:ilvl="6" w:tplc="041A000F" w:tentative="1">
      <w:start w:val="1"/>
      <w:numFmt w:val="decimal"/>
      <w:lvlText w:val="%7."/>
      <w:lvlJc w:val="left"/>
      <w:pPr>
        <w:ind w:left="11340" w:hanging="360"/>
      </w:pPr>
    </w:lvl>
    <w:lvl w:ilvl="7" w:tplc="041A0019" w:tentative="1">
      <w:start w:val="1"/>
      <w:numFmt w:val="lowerLetter"/>
      <w:lvlText w:val="%8."/>
      <w:lvlJc w:val="left"/>
      <w:pPr>
        <w:ind w:left="12060" w:hanging="360"/>
      </w:pPr>
    </w:lvl>
    <w:lvl w:ilvl="8" w:tplc="041A001B" w:tentative="1">
      <w:start w:val="1"/>
      <w:numFmt w:val="lowerRoman"/>
      <w:lvlText w:val="%9."/>
      <w:lvlJc w:val="right"/>
      <w:pPr>
        <w:ind w:left="12780" w:hanging="180"/>
      </w:pPr>
    </w:lvl>
  </w:abstractNum>
  <w:abstractNum w:abstractNumId="17" w15:restartNumberingAfterBreak="0">
    <w:nsid w:val="50685F1B"/>
    <w:multiLevelType w:val="hybridMultilevel"/>
    <w:tmpl w:val="3F6A24CC"/>
    <w:lvl w:ilvl="0" w:tplc="32E4D8B6">
      <w:start w:val="1"/>
      <w:numFmt w:val="decimal"/>
      <w:lvlText w:val="%1."/>
      <w:lvlJc w:val="left"/>
      <w:pPr>
        <w:ind w:left="6300" w:hanging="360"/>
      </w:pPr>
      <w:rPr>
        <w:rFonts w:hint="default"/>
      </w:rPr>
    </w:lvl>
    <w:lvl w:ilvl="1" w:tplc="041A0019" w:tentative="1">
      <w:start w:val="1"/>
      <w:numFmt w:val="lowerLetter"/>
      <w:lvlText w:val="%2."/>
      <w:lvlJc w:val="left"/>
      <w:pPr>
        <w:ind w:left="7020" w:hanging="360"/>
      </w:pPr>
    </w:lvl>
    <w:lvl w:ilvl="2" w:tplc="041A001B" w:tentative="1">
      <w:start w:val="1"/>
      <w:numFmt w:val="lowerRoman"/>
      <w:lvlText w:val="%3."/>
      <w:lvlJc w:val="right"/>
      <w:pPr>
        <w:ind w:left="7740" w:hanging="180"/>
      </w:pPr>
    </w:lvl>
    <w:lvl w:ilvl="3" w:tplc="041A000F" w:tentative="1">
      <w:start w:val="1"/>
      <w:numFmt w:val="decimal"/>
      <w:lvlText w:val="%4."/>
      <w:lvlJc w:val="left"/>
      <w:pPr>
        <w:ind w:left="8460" w:hanging="360"/>
      </w:pPr>
    </w:lvl>
    <w:lvl w:ilvl="4" w:tplc="041A0019" w:tentative="1">
      <w:start w:val="1"/>
      <w:numFmt w:val="lowerLetter"/>
      <w:lvlText w:val="%5."/>
      <w:lvlJc w:val="left"/>
      <w:pPr>
        <w:ind w:left="9180" w:hanging="360"/>
      </w:pPr>
    </w:lvl>
    <w:lvl w:ilvl="5" w:tplc="041A001B" w:tentative="1">
      <w:start w:val="1"/>
      <w:numFmt w:val="lowerRoman"/>
      <w:lvlText w:val="%6."/>
      <w:lvlJc w:val="right"/>
      <w:pPr>
        <w:ind w:left="9900" w:hanging="180"/>
      </w:pPr>
    </w:lvl>
    <w:lvl w:ilvl="6" w:tplc="041A000F" w:tentative="1">
      <w:start w:val="1"/>
      <w:numFmt w:val="decimal"/>
      <w:lvlText w:val="%7."/>
      <w:lvlJc w:val="left"/>
      <w:pPr>
        <w:ind w:left="10620" w:hanging="360"/>
      </w:pPr>
    </w:lvl>
    <w:lvl w:ilvl="7" w:tplc="041A0019" w:tentative="1">
      <w:start w:val="1"/>
      <w:numFmt w:val="lowerLetter"/>
      <w:lvlText w:val="%8."/>
      <w:lvlJc w:val="left"/>
      <w:pPr>
        <w:ind w:left="11340" w:hanging="360"/>
      </w:pPr>
    </w:lvl>
    <w:lvl w:ilvl="8" w:tplc="041A001B" w:tentative="1">
      <w:start w:val="1"/>
      <w:numFmt w:val="lowerRoman"/>
      <w:lvlText w:val="%9."/>
      <w:lvlJc w:val="right"/>
      <w:pPr>
        <w:ind w:left="12060" w:hanging="180"/>
      </w:pPr>
    </w:lvl>
  </w:abstractNum>
  <w:abstractNum w:abstractNumId="18" w15:restartNumberingAfterBreak="0">
    <w:nsid w:val="55D35A41"/>
    <w:multiLevelType w:val="hybridMultilevel"/>
    <w:tmpl w:val="9D7405CC"/>
    <w:lvl w:ilvl="0" w:tplc="12D6D97C">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A355DF5"/>
    <w:multiLevelType w:val="multilevel"/>
    <w:tmpl w:val="8D8C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CD75BA"/>
    <w:multiLevelType w:val="hybridMultilevel"/>
    <w:tmpl w:val="5A5839EE"/>
    <w:lvl w:ilvl="0" w:tplc="47DACAF2">
      <w:start w:val="43"/>
      <w:numFmt w:val="bullet"/>
      <w:lvlText w:val="-"/>
      <w:lvlJc w:val="left"/>
      <w:pPr>
        <w:ind w:left="1665" w:hanging="360"/>
      </w:pPr>
      <w:rPr>
        <w:rFonts w:ascii="Times New Roman" w:eastAsia="Times New Roman" w:hAnsi="Times New Roman" w:cs="Times New Roman" w:hint="default"/>
      </w:rPr>
    </w:lvl>
    <w:lvl w:ilvl="1" w:tplc="041A0003" w:tentative="1">
      <w:start w:val="1"/>
      <w:numFmt w:val="bullet"/>
      <w:lvlText w:val="o"/>
      <w:lvlJc w:val="left"/>
      <w:pPr>
        <w:ind w:left="2385" w:hanging="360"/>
      </w:pPr>
      <w:rPr>
        <w:rFonts w:ascii="Courier New" w:hAnsi="Courier New" w:cs="Courier New" w:hint="default"/>
      </w:rPr>
    </w:lvl>
    <w:lvl w:ilvl="2" w:tplc="041A0005" w:tentative="1">
      <w:start w:val="1"/>
      <w:numFmt w:val="bullet"/>
      <w:lvlText w:val=""/>
      <w:lvlJc w:val="left"/>
      <w:pPr>
        <w:ind w:left="3105" w:hanging="360"/>
      </w:pPr>
      <w:rPr>
        <w:rFonts w:ascii="Wingdings" w:hAnsi="Wingdings" w:hint="default"/>
      </w:rPr>
    </w:lvl>
    <w:lvl w:ilvl="3" w:tplc="041A0001" w:tentative="1">
      <w:start w:val="1"/>
      <w:numFmt w:val="bullet"/>
      <w:lvlText w:val=""/>
      <w:lvlJc w:val="left"/>
      <w:pPr>
        <w:ind w:left="3825" w:hanging="360"/>
      </w:pPr>
      <w:rPr>
        <w:rFonts w:ascii="Symbol" w:hAnsi="Symbol" w:hint="default"/>
      </w:rPr>
    </w:lvl>
    <w:lvl w:ilvl="4" w:tplc="041A0003" w:tentative="1">
      <w:start w:val="1"/>
      <w:numFmt w:val="bullet"/>
      <w:lvlText w:val="o"/>
      <w:lvlJc w:val="left"/>
      <w:pPr>
        <w:ind w:left="4545" w:hanging="360"/>
      </w:pPr>
      <w:rPr>
        <w:rFonts w:ascii="Courier New" w:hAnsi="Courier New" w:cs="Courier New" w:hint="default"/>
      </w:rPr>
    </w:lvl>
    <w:lvl w:ilvl="5" w:tplc="041A0005" w:tentative="1">
      <w:start w:val="1"/>
      <w:numFmt w:val="bullet"/>
      <w:lvlText w:val=""/>
      <w:lvlJc w:val="left"/>
      <w:pPr>
        <w:ind w:left="5265" w:hanging="360"/>
      </w:pPr>
      <w:rPr>
        <w:rFonts w:ascii="Wingdings" w:hAnsi="Wingdings" w:hint="default"/>
      </w:rPr>
    </w:lvl>
    <w:lvl w:ilvl="6" w:tplc="041A0001" w:tentative="1">
      <w:start w:val="1"/>
      <w:numFmt w:val="bullet"/>
      <w:lvlText w:val=""/>
      <w:lvlJc w:val="left"/>
      <w:pPr>
        <w:ind w:left="5985" w:hanging="360"/>
      </w:pPr>
      <w:rPr>
        <w:rFonts w:ascii="Symbol" w:hAnsi="Symbol" w:hint="default"/>
      </w:rPr>
    </w:lvl>
    <w:lvl w:ilvl="7" w:tplc="041A0003" w:tentative="1">
      <w:start w:val="1"/>
      <w:numFmt w:val="bullet"/>
      <w:lvlText w:val="o"/>
      <w:lvlJc w:val="left"/>
      <w:pPr>
        <w:ind w:left="6705" w:hanging="360"/>
      </w:pPr>
      <w:rPr>
        <w:rFonts w:ascii="Courier New" w:hAnsi="Courier New" w:cs="Courier New" w:hint="default"/>
      </w:rPr>
    </w:lvl>
    <w:lvl w:ilvl="8" w:tplc="041A0005" w:tentative="1">
      <w:start w:val="1"/>
      <w:numFmt w:val="bullet"/>
      <w:lvlText w:val=""/>
      <w:lvlJc w:val="left"/>
      <w:pPr>
        <w:ind w:left="7425" w:hanging="360"/>
      </w:pPr>
      <w:rPr>
        <w:rFonts w:ascii="Wingdings" w:hAnsi="Wingdings" w:hint="default"/>
      </w:rPr>
    </w:lvl>
  </w:abstractNum>
  <w:abstractNum w:abstractNumId="21" w15:restartNumberingAfterBreak="0">
    <w:nsid w:val="5DD035E0"/>
    <w:multiLevelType w:val="hybridMultilevel"/>
    <w:tmpl w:val="051C5254"/>
    <w:lvl w:ilvl="0" w:tplc="6450CA94">
      <w:start w:val="1"/>
      <w:numFmt w:val="upperLetter"/>
      <w:lvlText w:val="%1."/>
      <w:lvlJc w:val="left"/>
      <w:pPr>
        <w:ind w:left="7815" w:hanging="360"/>
      </w:pPr>
      <w:rPr>
        <w:rFonts w:hint="default"/>
      </w:rPr>
    </w:lvl>
    <w:lvl w:ilvl="1" w:tplc="041A0019" w:tentative="1">
      <w:start w:val="1"/>
      <w:numFmt w:val="lowerLetter"/>
      <w:lvlText w:val="%2."/>
      <w:lvlJc w:val="left"/>
      <w:pPr>
        <w:ind w:left="8535" w:hanging="360"/>
      </w:pPr>
    </w:lvl>
    <w:lvl w:ilvl="2" w:tplc="041A001B" w:tentative="1">
      <w:start w:val="1"/>
      <w:numFmt w:val="lowerRoman"/>
      <w:lvlText w:val="%3."/>
      <w:lvlJc w:val="right"/>
      <w:pPr>
        <w:ind w:left="9255" w:hanging="180"/>
      </w:pPr>
    </w:lvl>
    <w:lvl w:ilvl="3" w:tplc="041A000F" w:tentative="1">
      <w:start w:val="1"/>
      <w:numFmt w:val="decimal"/>
      <w:lvlText w:val="%4."/>
      <w:lvlJc w:val="left"/>
      <w:pPr>
        <w:ind w:left="9975" w:hanging="360"/>
      </w:pPr>
    </w:lvl>
    <w:lvl w:ilvl="4" w:tplc="041A0019" w:tentative="1">
      <w:start w:val="1"/>
      <w:numFmt w:val="lowerLetter"/>
      <w:lvlText w:val="%5."/>
      <w:lvlJc w:val="left"/>
      <w:pPr>
        <w:ind w:left="10695" w:hanging="360"/>
      </w:pPr>
    </w:lvl>
    <w:lvl w:ilvl="5" w:tplc="041A001B" w:tentative="1">
      <w:start w:val="1"/>
      <w:numFmt w:val="lowerRoman"/>
      <w:lvlText w:val="%6."/>
      <w:lvlJc w:val="right"/>
      <w:pPr>
        <w:ind w:left="11415" w:hanging="180"/>
      </w:pPr>
    </w:lvl>
    <w:lvl w:ilvl="6" w:tplc="041A000F" w:tentative="1">
      <w:start w:val="1"/>
      <w:numFmt w:val="decimal"/>
      <w:lvlText w:val="%7."/>
      <w:lvlJc w:val="left"/>
      <w:pPr>
        <w:ind w:left="12135" w:hanging="360"/>
      </w:pPr>
    </w:lvl>
    <w:lvl w:ilvl="7" w:tplc="041A0019" w:tentative="1">
      <w:start w:val="1"/>
      <w:numFmt w:val="lowerLetter"/>
      <w:lvlText w:val="%8."/>
      <w:lvlJc w:val="left"/>
      <w:pPr>
        <w:ind w:left="12855" w:hanging="360"/>
      </w:pPr>
    </w:lvl>
    <w:lvl w:ilvl="8" w:tplc="041A001B" w:tentative="1">
      <w:start w:val="1"/>
      <w:numFmt w:val="lowerRoman"/>
      <w:lvlText w:val="%9."/>
      <w:lvlJc w:val="right"/>
      <w:pPr>
        <w:ind w:left="13575" w:hanging="180"/>
      </w:pPr>
    </w:lvl>
  </w:abstractNum>
  <w:abstractNum w:abstractNumId="22" w15:restartNumberingAfterBreak="0">
    <w:nsid w:val="5DEB532F"/>
    <w:multiLevelType w:val="hybridMultilevel"/>
    <w:tmpl w:val="28FA5CC6"/>
    <w:lvl w:ilvl="0" w:tplc="A87C46BC">
      <w:start w:val="7"/>
      <w:numFmt w:val="bullet"/>
      <w:lvlText w:val="-"/>
      <w:lvlJc w:val="left"/>
      <w:pPr>
        <w:ind w:left="1500" w:hanging="360"/>
      </w:pPr>
      <w:rPr>
        <w:rFonts w:ascii="Times New Roman" w:eastAsia="Times New Roman"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23" w15:restartNumberingAfterBreak="0">
    <w:nsid w:val="65F81E94"/>
    <w:multiLevelType w:val="hybridMultilevel"/>
    <w:tmpl w:val="002608B2"/>
    <w:lvl w:ilvl="0" w:tplc="F0B29170">
      <w:start w:val="43"/>
      <w:numFmt w:val="bullet"/>
      <w:lvlText w:val="-"/>
      <w:lvlJc w:val="left"/>
      <w:pPr>
        <w:ind w:left="1605" w:hanging="360"/>
      </w:pPr>
      <w:rPr>
        <w:rFonts w:ascii="Times New Roman" w:eastAsia="Times New Roman" w:hAnsi="Times New Roman" w:cs="Times New Roman" w:hint="default"/>
      </w:rPr>
    </w:lvl>
    <w:lvl w:ilvl="1" w:tplc="041A0003" w:tentative="1">
      <w:start w:val="1"/>
      <w:numFmt w:val="bullet"/>
      <w:lvlText w:val="o"/>
      <w:lvlJc w:val="left"/>
      <w:pPr>
        <w:ind w:left="2325" w:hanging="360"/>
      </w:pPr>
      <w:rPr>
        <w:rFonts w:ascii="Courier New" w:hAnsi="Courier New" w:cs="Courier New" w:hint="default"/>
      </w:rPr>
    </w:lvl>
    <w:lvl w:ilvl="2" w:tplc="041A0005" w:tentative="1">
      <w:start w:val="1"/>
      <w:numFmt w:val="bullet"/>
      <w:lvlText w:val=""/>
      <w:lvlJc w:val="left"/>
      <w:pPr>
        <w:ind w:left="3045" w:hanging="360"/>
      </w:pPr>
      <w:rPr>
        <w:rFonts w:ascii="Wingdings" w:hAnsi="Wingdings" w:hint="default"/>
      </w:rPr>
    </w:lvl>
    <w:lvl w:ilvl="3" w:tplc="041A0001" w:tentative="1">
      <w:start w:val="1"/>
      <w:numFmt w:val="bullet"/>
      <w:lvlText w:val=""/>
      <w:lvlJc w:val="left"/>
      <w:pPr>
        <w:ind w:left="3765" w:hanging="360"/>
      </w:pPr>
      <w:rPr>
        <w:rFonts w:ascii="Symbol" w:hAnsi="Symbol" w:hint="default"/>
      </w:rPr>
    </w:lvl>
    <w:lvl w:ilvl="4" w:tplc="041A0003" w:tentative="1">
      <w:start w:val="1"/>
      <w:numFmt w:val="bullet"/>
      <w:lvlText w:val="o"/>
      <w:lvlJc w:val="left"/>
      <w:pPr>
        <w:ind w:left="4485" w:hanging="360"/>
      </w:pPr>
      <w:rPr>
        <w:rFonts w:ascii="Courier New" w:hAnsi="Courier New" w:cs="Courier New" w:hint="default"/>
      </w:rPr>
    </w:lvl>
    <w:lvl w:ilvl="5" w:tplc="041A0005" w:tentative="1">
      <w:start w:val="1"/>
      <w:numFmt w:val="bullet"/>
      <w:lvlText w:val=""/>
      <w:lvlJc w:val="left"/>
      <w:pPr>
        <w:ind w:left="5205" w:hanging="360"/>
      </w:pPr>
      <w:rPr>
        <w:rFonts w:ascii="Wingdings" w:hAnsi="Wingdings" w:hint="default"/>
      </w:rPr>
    </w:lvl>
    <w:lvl w:ilvl="6" w:tplc="041A0001" w:tentative="1">
      <w:start w:val="1"/>
      <w:numFmt w:val="bullet"/>
      <w:lvlText w:val=""/>
      <w:lvlJc w:val="left"/>
      <w:pPr>
        <w:ind w:left="5925" w:hanging="360"/>
      </w:pPr>
      <w:rPr>
        <w:rFonts w:ascii="Symbol" w:hAnsi="Symbol" w:hint="default"/>
      </w:rPr>
    </w:lvl>
    <w:lvl w:ilvl="7" w:tplc="041A0003" w:tentative="1">
      <w:start w:val="1"/>
      <w:numFmt w:val="bullet"/>
      <w:lvlText w:val="o"/>
      <w:lvlJc w:val="left"/>
      <w:pPr>
        <w:ind w:left="6645" w:hanging="360"/>
      </w:pPr>
      <w:rPr>
        <w:rFonts w:ascii="Courier New" w:hAnsi="Courier New" w:cs="Courier New" w:hint="default"/>
      </w:rPr>
    </w:lvl>
    <w:lvl w:ilvl="8" w:tplc="041A0005" w:tentative="1">
      <w:start w:val="1"/>
      <w:numFmt w:val="bullet"/>
      <w:lvlText w:val=""/>
      <w:lvlJc w:val="left"/>
      <w:pPr>
        <w:ind w:left="7365" w:hanging="360"/>
      </w:pPr>
      <w:rPr>
        <w:rFonts w:ascii="Wingdings" w:hAnsi="Wingdings" w:hint="default"/>
      </w:rPr>
    </w:lvl>
  </w:abstractNum>
  <w:abstractNum w:abstractNumId="24" w15:restartNumberingAfterBreak="0">
    <w:nsid w:val="685D1043"/>
    <w:multiLevelType w:val="hybridMultilevel"/>
    <w:tmpl w:val="66207232"/>
    <w:lvl w:ilvl="0" w:tplc="26061D1E">
      <w:start w:val="43"/>
      <w:numFmt w:val="bullet"/>
      <w:lvlText w:val="-"/>
      <w:lvlJc w:val="left"/>
      <w:pPr>
        <w:ind w:left="1635" w:hanging="360"/>
      </w:pPr>
      <w:rPr>
        <w:rFonts w:ascii="Times New Roman" w:eastAsia="Times New Roman" w:hAnsi="Times New Roman" w:cs="Times New Roman" w:hint="default"/>
      </w:rPr>
    </w:lvl>
    <w:lvl w:ilvl="1" w:tplc="041A0003" w:tentative="1">
      <w:start w:val="1"/>
      <w:numFmt w:val="bullet"/>
      <w:lvlText w:val="o"/>
      <w:lvlJc w:val="left"/>
      <w:pPr>
        <w:ind w:left="2355" w:hanging="360"/>
      </w:pPr>
      <w:rPr>
        <w:rFonts w:ascii="Courier New" w:hAnsi="Courier New" w:cs="Courier New" w:hint="default"/>
      </w:rPr>
    </w:lvl>
    <w:lvl w:ilvl="2" w:tplc="041A0005" w:tentative="1">
      <w:start w:val="1"/>
      <w:numFmt w:val="bullet"/>
      <w:lvlText w:val=""/>
      <w:lvlJc w:val="left"/>
      <w:pPr>
        <w:ind w:left="3075" w:hanging="360"/>
      </w:pPr>
      <w:rPr>
        <w:rFonts w:ascii="Wingdings" w:hAnsi="Wingdings" w:hint="default"/>
      </w:rPr>
    </w:lvl>
    <w:lvl w:ilvl="3" w:tplc="041A0001" w:tentative="1">
      <w:start w:val="1"/>
      <w:numFmt w:val="bullet"/>
      <w:lvlText w:val=""/>
      <w:lvlJc w:val="left"/>
      <w:pPr>
        <w:ind w:left="3795" w:hanging="360"/>
      </w:pPr>
      <w:rPr>
        <w:rFonts w:ascii="Symbol" w:hAnsi="Symbol" w:hint="default"/>
      </w:rPr>
    </w:lvl>
    <w:lvl w:ilvl="4" w:tplc="041A0003" w:tentative="1">
      <w:start w:val="1"/>
      <w:numFmt w:val="bullet"/>
      <w:lvlText w:val="o"/>
      <w:lvlJc w:val="left"/>
      <w:pPr>
        <w:ind w:left="4515" w:hanging="360"/>
      </w:pPr>
      <w:rPr>
        <w:rFonts w:ascii="Courier New" w:hAnsi="Courier New" w:cs="Courier New" w:hint="default"/>
      </w:rPr>
    </w:lvl>
    <w:lvl w:ilvl="5" w:tplc="041A0005" w:tentative="1">
      <w:start w:val="1"/>
      <w:numFmt w:val="bullet"/>
      <w:lvlText w:val=""/>
      <w:lvlJc w:val="left"/>
      <w:pPr>
        <w:ind w:left="5235" w:hanging="360"/>
      </w:pPr>
      <w:rPr>
        <w:rFonts w:ascii="Wingdings" w:hAnsi="Wingdings" w:hint="default"/>
      </w:rPr>
    </w:lvl>
    <w:lvl w:ilvl="6" w:tplc="041A0001" w:tentative="1">
      <w:start w:val="1"/>
      <w:numFmt w:val="bullet"/>
      <w:lvlText w:val=""/>
      <w:lvlJc w:val="left"/>
      <w:pPr>
        <w:ind w:left="5955" w:hanging="360"/>
      </w:pPr>
      <w:rPr>
        <w:rFonts w:ascii="Symbol" w:hAnsi="Symbol" w:hint="default"/>
      </w:rPr>
    </w:lvl>
    <w:lvl w:ilvl="7" w:tplc="041A0003" w:tentative="1">
      <w:start w:val="1"/>
      <w:numFmt w:val="bullet"/>
      <w:lvlText w:val="o"/>
      <w:lvlJc w:val="left"/>
      <w:pPr>
        <w:ind w:left="6675" w:hanging="360"/>
      </w:pPr>
      <w:rPr>
        <w:rFonts w:ascii="Courier New" w:hAnsi="Courier New" w:cs="Courier New" w:hint="default"/>
      </w:rPr>
    </w:lvl>
    <w:lvl w:ilvl="8" w:tplc="041A0005" w:tentative="1">
      <w:start w:val="1"/>
      <w:numFmt w:val="bullet"/>
      <w:lvlText w:val=""/>
      <w:lvlJc w:val="left"/>
      <w:pPr>
        <w:ind w:left="7395" w:hanging="360"/>
      </w:pPr>
      <w:rPr>
        <w:rFonts w:ascii="Wingdings" w:hAnsi="Wingdings" w:hint="default"/>
      </w:rPr>
    </w:lvl>
  </w:abstractNum>
  <w:abstractNum w:abstractNumId="25" w15:restartNumberingAfterBreak="0">
    <w:nsid w:val="68D32505"/>
    <w:multiLevelType w:val="multilevel"/>
    <w:tmpl w:val="F136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47141C"/>
    <w:multiLevelType w:val="singleLevel"/>
    <w:tmpl w:val="5510D1A2"/>
    <w:lvl w:ilvl="0">
      <w:start w:val="7"/>
      <w:numFmt w:val="bullet"/>
      <w:lvlText w:val="-"/>
      <w:lvlJc w:val="left"/>
      <w:pPr>
        <w:tabs>
          <w:tab w:val="num" w:pos="1500"/>
        </w:tabs>
        <w:ind w:left="1500" w:hanging="360"/>
      </w:pPr>
      <w:rPr>
        <w:rFonts w:ascii="Times New Roman" w:hAnsi="Times New Roman" w:hint="default"/>
      </w:rPr>
    </w:lvl>
  </w:abstractNum>
  <w:abstractNum w:abstractNumId="27" w15:restartNumberingAfterBreak="0">
    <w:nsid w:val="759E0984"/>
    <w:multiLevelType w:val="hybridMultilevel"/>
    <w:tmpl w:val="95FED4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1C2C8B"/>
    <w:multiLevelType w:val="hybridMultilevel"/>
    <w:tmpl w:val="462EE0F6"/>
    <w:lvl w:ilvl="0" w:tplc="5E72C208">
      <w:start w:val="43"/>
      <w:numFmt w:val="bullet"/>
      <w:lvlText w:val="-"/>
      <w:lvlJc w:val="left"/>
      <w:pPr>
        <w:ind w:left="1560" w:hanging="360"/>
      </w:pPr>
      <w:rPr>
        <w:rFonts w:ascii="Times New Roman" w:eastAsia="Times New Roman" w:hAnsi="Times New Roman" w:cs="Times New Roman" w:hint="default"/>
      </w:rPr>
    </w:lvl>
    <w:lvl w:ilvl="1" w:tplc="041A0003" w:tentative="1">
      <w:start w:val="1"/>
      <w:numFmt w:val="bullet"/>
      <w:lvlText w:val="o"/>
      <w:lvlJc w:val="left"/>
      <w:pPr>
        <w:ind w:left="2280" w:hanging="360"/>
      </w:pPr>
      <w:rPr>
        <w:rFonts w:ascii="Courier New" w:hAnsi="Courier New" w:cs="Courier New" w:hint="default"/>
      </w:rPr>
    </w:lvl>
    <w:lvl w:ilvl="2" w:tplc="041A0005" w:tentative="1">
      <w:start w:val="1"/>
      <w:numFmt w:val="bullet"/>
      <w:lvlText w:val=""/>
      <w:lvlJc w:val="left"/>
      <w:pPr>
        <w:ind w:left="3000" w:hanging="360"/>
      </w:pPr>
      <w:rPr>
        <w:rFonts w:ascii="Wingdings" w:hAnsi="Wingdings" w:hint="default"/>
      </w:rPr>
    </w:lvl>
    <w:lvl w:ilvl="3" w:tplc="041A0001" w:tentative="1">
      <w:start w:val="1"/>
      <w:numFmt w:val="bullet"/>
      <w:lvlText w:val=""/>
      <w:lvlJc w:val="left"/>
      <w:pPr>
        <w:ind w:left="3720" w:hanging="360"/>
      </w:pPr>
      <w:rPr>
        <w:rFonts w:ascii="Symbol" w:hAnsi="Symbol" w:hint="default"/>
      </w:rPr>
    </w:lvl>
    <w:lvl w:ilvl="4" w:tplc="041A0003" w:tentative="1">
      <w:start w:val="1"/>
      <w:numFmt w:val="bullet"/>
      <w:lvlText w:val="o"/>
      <w:lvlJc w:val="left"/>
      <w:pPr>
        <w:ind w:left="4440" w:hanging="360"/>
      </w:pPr>
      <w:rPr>
        <w:rFonts w:ascii="Courier New" w:hAnsi="Courier New" w:cs="Courier New" w:hint="default"/>
      </w:rPr>
    </w:lvl>
    <w:lvl w:ilvl="5" w:tplc="041A0005" w:tentative="1">
      <w:start w:val="1"/>
      <w:numFmt w:val="bullet"/>
      <w:lvlText w:val=""/>
      <w:lvlJc w:val="left"/>
      <w:pPr>
        <w:ind w:left="5160" w:hanging="360"/>
      </w:pPr>
      <w:rPr>
        <w:rFonts w:ascii="Wingdings" w:hAnsi="Wingdings" w:hint="default"/>
      </w:rPr>
    </w:lvl>
    <w:lvl w:ilvl="6" w:tplc="041A0001" w:tentative="1">
      <w:start w:val="1"/>
      <w:numFmt w:val="bullet"/>
      <w:lvlText w:val=""/>
      <w:lvlJc w:val="left"/>
      <w:pPr>
        <w:ind w:left="5880" w:hanging="360"/>
      </w:pPr>
      <w:rPr>
        <w:rFonts w:ascii="Symbol" w:hAnsi="Symbol" w:hint="default"/>
      </w:rPr>
    </w:lvl>
    <w:lvl w:ilvl="7" w:tplc="041A0003" w:tentative="1">
      <w:start w:val="1"/>
      <w:numFmt w:val="bullet"/>
      <w:lvlText w:val="o"/>
      <w:lvlJc w:val="left"/>
      <w:pPr>
        <w:ind w:left="6600" w:hanging="360"/>
      </w:pPr>
      <w:rPr>
        <w:rFonts w:ascii="Courier New" w:hAnsi="Courier New" w:cs="Courier New" w:hint="default"/>
      </w:rPr>
    </w:lvl>
    <w:lvl w:ilvl="8" w:tplc="041A0005" w:tentative="1">
      <w:start w:val="1"/>
      <w:numFmt w:val="bullet"/>
      <w:lvlText w:val=""/>
      <w:lvlJc w:val="left"/>
      <w:pPr>
        <w:ind w:left="7320" w:hanging="360"/>
      </w:pPr>
      <w:rPr>
        <w:rFonts w:ascii="Wingdings" w:hAnsi="Wingdings" w:hint="default"/>
      </w:rPr>
    </w:lvl>
  </w:abstractNum>
  <w:num w:numId="1">
    <w:abstractNumId w:val="26"/>
  </w:num>
  <w:num w:numId="2">
    <w:abstractNumId w:val="28"/>
  </w:num>
  <w:num w:numId="3">
    <w:abstractNumId w:val="23"/>
  </w:num>
  <w:num w:numId="4">
    <w:abstractNumId w:val="24"/>
  </w:num>
  <w:num w:numId="5">
    <w:abstractNumId w:val="20"/>
  </w:num>
  <w:num w:numId="6">
    <w:abstractNumId w:val="4"/>
  </w:num>
  <w:num w:numId="7">
    <w:abstractNumId w:val="21"/>
  </w:num>
  <w:num w:numId="8">
    <w:abstractNumId w:val="15"/>
  </w:num>
  <w:num w:numId="9">
    <w:abstractNumId w:val="16"/>
  </w:num>
  <w:num w:numId="10">
    <w:abstractNumId w:val="17"/>
  </w:num>
  <w:num w:numId="11">
    <w:abstractNumId w:val="1"/>
  </w:num>
  <w:num w:numId="12">
    <w:abstractNumId w:val="13"/>
  </w:num>
  <w:num w:numId="13">
    <w:abstractNumId w:val="5"/>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1"/>
  </w:num>
  <w:num w:numId="18">
    <w:abstractNumId w:val="14"/>
  </w:num>
  <w:num w:numId="19">
    <w:abstractNumId w:val="3"/>
  </w:num>
  <w:num w:numId="20">
    <w:abstractNumId w:val="19"/>
  </w:num>
  <w:num w:numId="21">
    <w:abstractNumId w:val="25"/>
  </w:num>
  <w:num w:numId="22">
    <w:abstractNumId w:val="2"/>
  </w:num>
  <w:num w:numId="23">
    <w:abstractNumId w:val="22"/>
  </w:num>
  <w:num w:numId="24">
    <w:abstractNumId w:val="12"/>
  </w:num>
  <w:num w:numId="25">
    <w:abstractNumId w:val="27"/>
  </w:num>
  <w:num w:numId="26">
    <w:abstractNumId w:val="9"/>
  </w:num>
  <w:num w:numId="27">
    <w:abstractNumId w:val="10"/>
  </w:num>
  <w:num w:numId="28">
    <w:abstractNumId w:val="7"/>
  </w:num>
  <w:num w:numId="29">
    <w:abstractNumId w:val="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81"/>
    <w:rsid w:val="00001547"/>
    <w:rsid w:val="00004AFC"/>
    <w:rsid w:val="000067A9"/>
    <w:rsid w:val="000075C4"/>
    <w:rsid w:val="0001316D"/>
    <w:rsid w:val="00021A83"/>
    <w:rsid w:val="00023DD8"/>
    <w:rsid w:val="00023F38"/>
    <w:rsid w:val="00025E6E"/>
    <w:rsid w:val="00033D82"/>
    <w:rsid w:val="0003577B"/>
    <w:rsid w:val="00044874"/>
    <w:rsid w:val="00045003"/>
    <w:rsid w:val="00054DB6"/>
    <w:rsid w:val="000622AF"/>
    <w:rsid w:val="000751FF"/>
    <w:rsid w:val="00082634"/>
    <w:rsid w:val="0008607E"/>
    <w:rsid w:val="00086F41"/>
    <w:rsid w:val="00090B28"/>
    <w:rsid w:val="000969C4"/>
    <w:rsid w:val="000A3205"/>
    <w:rsid w:val="000A3F68"/>
    <w:rsid w:val="000B3676"/>
    <w:rsid w:val="000B3C48"/>
    <w:rsid w:val="000B6710"/>
    <w:rsid w:val="000B711D"/>
    <w:rsid w:val="000B7D15"/>
    <w:rsid w:val="000C06DF"/>
    <w:rsid w:val="000C4726"/>
    <w:rsid w:val="000C7441"/>
    <w:rsid w:val="000D02E2"/>
    <w:rsid w:val="000D4CCD"/>
    <w:rsid w:val="000D6161"/>
    <w:rsid w:val="000E7AA0"/>
    <w:rsid w:val="00110A66"/>
    <w:rsid w:val="001232B1"/>
    <w:rsid w:val="00125FE5"/>
    <w:rsid w:val="001279FA"/>
    <w:rsid w:val="0013213A"/>
    <w:rsid w:val="00135968"/>
    <w:rsid w:val="00136EDC"/>
    <w:rsid w:val="00137B61"/>
    <w:rsid w:val="00141F45"/>
    <w:rsid w:val="00150CDF"/>
    <w:rsid w:val="00151218"/>
    <w:rsid w:val="00155A4A"/>
    <w:rsid w:val="00156623"/>
    <w:rsid w:val="001611BB"/>
    <w:rsid w:val="00165D14"/>
    <w:rsid w:val="00166222"/>
    <w:rsid w:val="00172217"/>
    <w:rsid w:val="001723C8"/>
    <w:rsid w:val="001723E3"/>
    <w:rsid w:val="0017418F"/>
    <w:rsid w:val="00175099"/>
    <w:rsid w:val="0018101F"/>
    <w:rsid w:val="00183E4D"/>
    <w:rsid w:val="00185A4F"/>
    <w:rsid w:val="00186584"/>
    <w:rsid w:val="00187789"/>
    <w:rsid w:val="0019184C"/>
    <w:rsid w:val="00192ADA"/>
    <w:rsid w:val="00193C92"/>
    <w:rsid w:val="00196393"/>
    <w:rsid w:val="00197A3B"/>
    <w:rsid w:val="001A1BFE"/>
    <w:rsid w:val="001A439E"/>
    <w:rsid w:val="001A63B1"/>
    <w:rsid w:val="001A6A66"/>
    <w:rsid w:val="001B1D5F"/>
    <w:rsid w:val="001B3264"/>
    <w:rsid w:val="001B406C"/>
    <w:rsid w:val="001B44A8"/>
    <w:rsid w:val="001C1957"/>
    <w:rsid w:val="001C1DE0"/>
    <w:rsid w:val="001C3DC6"/>
    <w:rsid w:val="001C47F4"/>
    <w:rsid w:val="001D164D"/>
    <w:rsid w:val="001D2CB8"/>
    <w:rsid w:val="001E1197"/>
    <w:rsid w:val="00200030"/>
    <w:rsid w:val="0020070B"/>
    <w:rsid w:val="00206E87"/>
    <w:rsid w:val="002078D7"/>
    <w:rsid w:val="002306E0"/>
    <w:rsid w:val="00231D99"/>
    <w:rsid w:val="002442E0"/>
    <w:rsid w:val="002477C9"/>
    <w:rsid w:val="00247C19"/>
    <w:rsid w:val="0025032B"/>
    <w:rsid w:val="0026147C"/>
    <w:rsid w:val="00262727"/>
    <w:rsid w:val="00267D8C"/>
    <w:rsid w:val="00274511"/>
    <w:rsid w:val="0028047C"/>
    <w:rsid w:val="002825B6"/>
    <w:rsid w:val="0029106D"/>
    <w:rsid w:val="00292224"/>
    <w:rsid w:val="00294051"/>
    <w:rsid w:val="002A5C62"/>
    <w:rsid w:val="002B2CBE"/>
    <w:rsid w:val="002B35BF"/>
    <w:rsid w:val="002B4D14"/>
    <w:rsid w:val="002B7F85"/>
    <w:rsid w:val="002C23C7"/>
    <w:rsid w:val="002C599D"/>
    <w:rsid w:val="002C6558"/>
    <w:rsid w:val="002E19C9"/>
    <w:rsid w:val="002E2B97"/>
    <w:rsid w:val="002F27EB"/>
    <w:rsid w:val="002F3D8C"/>
    <w:rsid w:val="003045D1"/>
    <w:rsid w:val="00306E38"/>
    <w:rsid w:val="00316562"/>
    <w:rsid w:val="0032156B"/>
    <w:rsid w:val="003274E9"/>
    <w:rsid w:val="00333EDD"/>
    <w:rsid w:val="0034185C"/>
    <w:rsid w:val="00341CB6"/>
    <w:rsid w:val="0034680B"/>
    <w:rsid w:val="00347D45"/>
    <w:rsid w:val="003502EC"/>
    <w:rsid w:val="00351D9D"/>
    <w:rsid w:val="00354544"/>
    <w:rsid w:val="00360962"/>
    <w:rsid w:val="003708E2"/>
    <w:rsid w:val="00373D42"/>
    <w:rsid w:val="003753BB"/>
    <w:rsid w:val="00385A33"/>
    <w:rsid w:val="00386763"/>
    <w:rsid w:val="00390D74"/>
    <w:rsid w:val="00392791"/>
    <w:rsid w:val="0039397B"/>
    <w:rsid w:val="00394233"/>
    <w:rsid w:val="00395211"/>
    <w:rsid w:val="00395640"/>
    <w:rsid w:val="003A3727"/>
    <w:rsid w:val="003A4BD6"/>
    <w:rsid w:val="003B1905"/>
    <w:rsid w:val="003B45F3"/>
    <w:rsid w:val="003B6D1B"/>
    <w:rsid w:val="003C058A"/>
    <w:rsid w:val="003C244F"/>
    <w:rsid w:val="003D1E0E"/>
    <w:rsid w:val="003D2437"/>
    <w:rsid w:val="003D24DA"/>
    <w:rsid w:val="003D5EE8"/>
    <w:rsid w:val="003E3DF5"/>
    <w:rsid w:val="003F0C81"/>
    <w:rsid w:val="003F44E1"/>
    <w:rsid w:val="003F61D1"/>
    <w:rsid w:val="003F6498"/>
    <w:rsid w:val="0041450F"/>
    <w:rsid w:val="00417C43"/>
    <w:rsid w:val="00427900"/>
    <w:rsid w:val="00430A30"/>
    <w:rsid w:val="00432BDF"/>
    <w:rsid w:val="00480FDA"/>
    <w:rsid w:val="0049053C"/>
    <w:rsid w:val="0049271A"/>
    <w:rsid w:val="004A0151"/>
    <w:rsid w:val="004A11FD"/>
    <w:rsid w:val="004A1FE6"/>
    <w:rsid w:val="004B06A2"/>
    <w:rsid w:val="004B4301"/>
    <w:rsid w:val="004B5D12"/>
    <w:rsid w:val="004B6EC2"/>
    <w:rsid w:val="004C341D"/>
    <w:rsid w:val="004C5F62"/>
    <w:rsid w:val="004D1996"/>
    <w:rsid w:val="004E4E17"/>
    <w:rsid w:val="005028E3"/>
    <w:rsid w:val="00503A64"/>
    <w:rsid w:val="00505050"/>
    <w:rsid w:val="00506500"/>
    <w:rsid w:val="0051199B"/>
    <w:rsid w:val="00512948"/>
    <w:rsid w:val="00513BA8"/>
    <w:rsid w:val="00517D4D"/>
    <w:rsid w:val="0053778D"/>
    <w:rsid w:val="00547B80"/>
    <w:rsid w:val="00554FDB"/>
    <w:rsid w:val="00557EB7"/>
    <w:rsid w:val="00570137"/>
    <w:rsid w:val="0058548A"/>
    <w:rsid w:val="00594970"/>
    <w:rsid w:val="00596962"/>
    <w:rsid w:val="005A6780"/>
    <w:rsid w:val="005A71FF"/>
    <w:rsid w:val="005B41EB"/>
    <w:rsid w:val="005B5B20"/>
    <w:rsid w:val="005D07FA"/>
    <w:rsid w:val="005D2BCF"/>
    <w:rsid w:val="005D7A4E"/>
    <w:rsid w:val="005E12DC"/>
    <w:rsid w:val="005E3207"/>
    <w:rsid w:val="005E4302"/>
    <w:rsid w:val="005E5883"/>
    <w:rsid w:val="005E58AF"/>
    <w:rsid w:val="005F12AE"/>
    <w:rsid w:val="005F1C7A"/>
    <w:rsid w:val="00606CEF"/>
    <w:rsid w:val="00611625"/>
    <w:rsid w:val="0061241B"/>
    <w:rsid w:val="00620300"/>
    <w:rsid w:val="0063046B"/>
    <w:rsid w:val="0063067D"/>
    <w:rsid w:val="00637951"/>
    <w:rsid w:val="0064553D"/>
    <w:rsid w:val="00653380"/>
    <w:rsid w:val="006630B5"/>
    <w:rsid w:val="0066368A"/>
    <w:rsid w:val="006637D6"/>
    <w:rsid w:val="00666A4E"/>
    <w:rsid w:val="00674A5F"/>
    <w:rsid w:val="00680764"/>
    <w:rsid w:val="00680B00"/>
    <w:rsid w:val="00681E7A"/>
    <w:rsid w:val="0068486D"/>
    <w:rsid w:val="0069483D"/>
    <w:rsid w:val="00697BDF"/>
    <w:rsid w:val="006A283A"/>
    <w:rsid w:val="006A6738"/>
    <w:rsid w:val="006A6E0C"/>
    <w:rsid w:val="006B38F2"/>
    <w:rsid w:val="006C1799"/>
    <w:rsid w:val="006C2CF2"/>
    <w:rsid w:val="006C5CF5"/>
    <w:rsid w:val="006D157B"/>
    <w:rsid w:val="006E0613"/>
    <w:rsid w:val="006E211A"/>
    <w:rsid w:val="006E2122"/>
    <w:rsid w:val="006E66A9"/>
    <w:rsid w:val="006F5CA7"/>
    <w:rsid w:val="006F5F8D"/>
    <w:rsid w:val="0071523F"/>
    <w:rsid w:val="00727ADC"/>
    <w:rsid w:val="00727B6B"/>
    <w:rsid w:val="007340A3"/>
    <w:rsid w:val="0075102D"/>
    <w:rsid w:val="00773E3B"/>
    <w:rsid w:val="00775F7F"/>
    <w:rsid w:val="00780FF2"/>
    <w:rsid w:val="00782419"/>
    <w:rsid w:val="00783732"/>
    <w:rsid w:val="007A08D3"/>
    <w:rsid w:val="007A454C"/>
    <w:rsid w:val="007B3366"/>
    <w:rsid w:val="007B7F6B"/>
    <w:rsid w:val="007C0BFD"/>
    <w:rsid w:val="007C4A45"/>
    <w:rsid w:val="007D2C04"/>
    <w:rsid w:val="007E102E"/>
    <w:rsid w:val="007E3AD9"/>
    <w:rsid w:val="007F154C"/>
    <w:rsid w:val="007F5CB3"/>
    <w:rsid w:val="00802C07"/>
    <w:rsid w:val="00802FEE"/>
    <w:rsid w:val="00810E6E"/>
    <w:rsid w:val="0081186C"/>
    <w:rsid w:val="00822B38"/>
    <w:rsid w:val="00825655"/>
    <w:rsid w:val="008319F0"/>
    <w:rsid w:val="0083244B"/>
    <w:rsid w:val="008367FD"/>
    <w:rsid w:val="00836931"/>
    <w:rsid w:val="00836B24"/>
    <w:rsid w:val="00841036"/>
    <w:rsid w:val="00842901"/>
    <w:rsid w:val="00860960"/>
    <w:rsid w:val="008620E6"/>
    <w:rsid w:val="008678D1"/>
    <w:rsid w:val="00891B37"/>
    <w:rsid w:val="008A0A0D"/>
    <w:rsid w:val="008A3D2C"/>
    <w:rsid w:val="008A5AD1"/>
    <w:rsid w:val="008C1E31"/>
    <w:rsid w:val="008D115A"/>
    <w:rsid w:val="008D4299"/>
    <w:rsid w:val="008D6215"/>
    <w:rsid w:val="008F222F"/>
    <w:rsid w:val="008F241C"/>
    <w:rsid w:val="008F2E78"/>
    <w:rsid w:val="008F31E4"/>
    <w:rsid w:val="008F77CC"/>
    <w:rsid w:val="00903E74"/>
    <w:rsid w:val="009114E3"/>
    <w:rsid w:val="00913829"/>
    <w:rsid w:val="00913C2C"/>
    <w:rsid w:val="00915739"/>
    <w:rsid w:val="00920B7D"/>
    <w:rsid w:val="00923EEC"/>
    <w:rsid w:val="00924989"/>
    <w:rsid w:val="00926EC3"/>
    <w:rsid w:val="0093004D"/>
    <w:rsid w:val="009302CE"/>
    <w:rsid w:val="00931DAA"/>
    <w:rsid w:val="009402EA"/>
    <w:rsid w:val="00940783"/>
    <w:rsid w:val="009477B4"/>
    <w:rsid w:val="00954986"/>
    <w:rsid w:val="009572C2"/>
    <w:rsid w:val="00957BFF"/>
    <w:rsid w:val="009648C0"/>
    <w:rsid w:val="009728EA"/>
    <w:rsid w:val="009734C3"/>
    <w:rsid w:val="00974ED2"/>
    <w:rsid w:val="00975E05"/>
    <w:rsid w:val="00982EA5"/>
    <w:rsid w:val="00983413"/>
    <w:rsid w:val="0099521E"/>
    <w:rsid w:val="009957D2"/>
    <w:rsid w:val="009A113E"/>
    <w:rsid w:val="009A7C7E"/>
    <w:rsid w:val="009B2991"/>
    <w:rsid w:val="009C1481"/>
    <w:rsid w:val="009C17DA"/>
    <w:rsid w:val="009C2BE9"/>
    <w:rsid w:val="009C3C63"/>
    <w:rsid w:val="009C7077"/>
    <w:rsid w:val="009D5EE6"/>
    <w:rsid w:val="009E3D7A"/>
    <w:rsid w:val="009E4C9F"/>
    <w:rsid w:val="009E5B54"/>
    <w:rsid w:val="009F2307"/>
    <w:rsid w:val="009F451E"/>
    <w:rsid w:val="00A0377E"/>
    <w:rsid w:val="00A07A8C"/>
    <w:rsid w:val="00A07F12"/>
    <w:rsid w:val="00A30A9C"/>
    <w:rsid w:val="00A3627F"/>
    <w:rsid w:val="00A376F6"/>
    <w:rsid w:val="00A43843"/>
    <w:rsid w:val="00A44033"/>
    <w:rsid w:val="00A5296C"/>
    <w:rsid w:val="00A529B7"/>
    <w:rsid w:val="00A5540A"/>
    <w:rsid w:val="00A5745A"/>
    <w:rsid w:val="00A6026E"/>
    <w:rsid w:val="00A65000"/>
    <w:rsid w:val="00A66C78"/>
    <w:rsid w:val="00A709B1"/>
    <w:rsid w:val="00A75686"/>
    <w:rsid w:val="00A7596B"/>
    <w:rsid w:val="00A80017"/>
    <w:rsid w:val="00A813FB"/>
    <w:rsid w:val="00A81A8C"/>
    <w:rsid w:val="00A846B7"/>
    <w:rsid w:val="00A85000"/>
    <w:rsid w:val="00A96D3E"/>
    <w:rsid w:val="00AA2759"/>
    <w:rsid w:val="00AA3819"/>
    <w:rsid w:val="00AC2979"/>
    <w:rsid w:val="00AD3D55"/>
    <w:rsid w:val="00AE4E85"/>
    <w:rsid w:val="00AF5AE7"/>
    <w:rsid w:val="00AF6FB3"/>
    <w:rsid w:val="00B23A9B"/>
    <w:rsid w:val="00B324FA"/>
    <w:rsid w:val="00B35BDA"/>
    <w:rsid w:val="00B3709B"/>
    <w:rsid w:val="00B40A95"/>
    <w:rsid w:val="00B5174F"/>
    <w:rsid w:val="00B539EE"/>
    <w:rsid w:val="00B63024"/>
    <w:rsid w:val="00B8441F"/>
    <w:rsid w:val="00B85939"/>
    <w:rsid w:val="00B85B81"/>
    <w:rsid w:val="00B90732"/>
    <w:rsid w:val="00B92A58"/>
    <w:rsid w:val="00B9581D"/>
    <w:rsid w:val="00BA2EEF"/>
    <w:rsid w:val="00BB5788"/>
    <w:rsid w:val="00BC08E1"/>
    <w:rsid w:val="00BC5289"/>
    <w:rsid w:val="00BD2838"/>
    <w:rsid w:val="00BD3F6E"/>
    <w:rsid w:val="00BD75AC"/>
    <w:rsid w:val="00BE0ED3"/>
    <w:rsid w:val="00BE42C0"/>
    <w:rsid w:val="00BF6618"/>
    <w:rsid w:val="00BF76E9"/>
    <w:rsid w:val="00C00375"/>
    <w:rsid w:val="00C05127"/>
    <w:rsid w:val="00C05FB5"/>
    <w:rsid w:val="00C11CAE"/>
    <w:rsid w:val="00C1251B"/>
    <w:rsid w:val="00C131CC"/>
    <w:rsid w:val="00C147EE"/>
    <w:rsid w:val="00C2089F"/>
    <w:rsid w:val="00C34038"/>
    <w:rsid w:val="00C34B0F"/>
    <w:rsid w:val="00C41CC1"/>
    <w:rsid w:val="00C42D91"/>
    <w:rsid w:val="00C435BA"/>
    <w:rsid w:val="00C552B4"/>
    <w:rsid w:val="00C67533"/>
    <w:rsid w:val="00C733B8"/>
    <w:rsid w:val="00C75842"/>
    <w:rsid w:val="00C7674F"/>
    <w:rsid w:val="00C84516"/>
    <w:rsid w:val="00C85ACB"/>
    <w:rsid w:val="00C9642D"/>
    <w:rsid w:val="00CA2BE9"/>
    <w:rsid w:val="00CA4C46"/>
    <w:rsid w:val="00CC25B9"/>
    <w:rsid w:val="00CC296E"/>
    <w:rsid w:val="00CC5AEB"/>
    <w:rsid w:val="00CD4AE6"/>
    <w:rsid w:val="00CE0604"/>
    <w:rsid w:val="00CE240F"/>
    <w:rsid w:val="00CE3E5D"/>
    <w:rsid w:val="00CF3E4E"/>
    <w:rsid w:val="00CF4047"/>
    <w:rsid w:val="00CF4B75"/>
    <w:rsid w:val="00D0455D"/>
    <w:rsid w:val="00D06B69"/>
    <w:rsid w:val="00D1510C"/>
    <w:rsid w:val="00D16066"/>
    <w:rsid w:val="00D2176A"/>
    <w:rsid w:val="00D21E52"/>
    <w:rsid w:val="00D24283"/>
    <w:rsid w:val="00D32404"/>
    <w:rsid w:val="00D41AC7"/>
    <w:rsid w:val="00D41C1C"/>
    <w:rsid w:val="00D516DD"/>
    <w:rsid w:val="00D618DB"/>
    <w:rsid w:val="00D67F3C"/>
    <w:rsid w:val="00D84C7D"/>
    <w:rsid w:val="00D91D1B"/>
    <w:rsid w:val="00DA3762"/>
    <w:rsid w:val="00DB059C"/>
    <w:rsid w:val="00DB37B6"/>
    <w:rsid w:val="00DB3BCF"/>
    <w:rsid w:val="00DB4A8E"/>
    <w:rsid w:val="00DB7568"/>
    <w:rsid w:val="00DC0C6B"/>
    <w:rsid w:val="00DC270C"/>
    <w:rsid w:val="00DC4F9C"/>
    <w:rsid w:val="00DC54C2"/>
    <w:rsid w:val="00DC7AAE"/>
    <w:rsid w:val="00DD02E5"/>
    <w:rsid w:val="00DD1C99"/>
    <w:rsid w:val="00DD3A61"/>
    <w:rsid w:val="00DD4B66"/>
    <w:rsid w:val="00DD5E78"/>
    <w:rsid w:val="00E12F03"/>
    <w:rsid w:val="00E1382B"/>
    <w:rsid w:val="00E167E6"/>
    <w:rsid w:val="00E3272C"/>
    <w:rsid w:val="00E37412"/>
    <w:rsid w:val="00E604B0"/>
    <w:rsid w:val="00E6194A"/>
    <w:rsid w:val="00E62E7F"/>
    <w:rsid w:val="00E74FE0"/>
    <w:rsid w:val="00E75706"/>
    <w:rsid w:val="00E76A75"/>
    <w:rsid w:val="00E84256"/>
    <w:rsid w:val="00E87048"/>
    <w:rsid w:val="00E96B0F"/>
    <w:rsid w:val="00EA6037"/>
    <w:rsid w:val="00EB1DE3"/>
    <w:rsid w:val="00EB3D9C"/>
    <w:rsid w:val="00EB492E"/>
    <w:rsid w:val="00EC2565"/>
    <w:rsid w:val="00ED17BA"/>
    <w:rsid w:val="00ED26CB"/>
    <w:rsid w:val="00ED27B6"/>
    <w:rsid w:val="00EE04F7"/>
    <w:rsid w:val="00EE62A4"/>
    <w:rsid w:val="00EF3475"/>
    <w:rsid w:val="00EF5684"/>
    <w:rsid w:val="00F02B9D"/>
    <w:rsid w:val="00F03A89"/>
    <w:rsid w:val="00F057AA"/>
    <w:rsid w:val="00F143C8"/>
    <w:rsid w:val="00F2524F"/>
    <w:rsid w:val="00F41FF6"/>
    <w:rsid w:val="00F460CB"/>
    <w:rsid w:val="00F53992"/>
    <w:rsid w:val="00F5574E"/>
    <w:rsid w:val="00F56EFC"/>
    <w:rsid w:val="00F57CC0"/>
    <w:rsid w:val="00F64C4A"/>
    <w:rsid w:val="00F65D95"/>
    <w:rsid w:val="00F67348"/>
    <w:rsid w:val="00F76947"/>
    <w:rsid w:val="00F91D7D"/>
    <w:rsid w:val="00FA3787"/>
    <w:rsid w:val="00FA45E2"/>
    <w:rsid w:val="00FA741C"/>
    <w:rsid w:val="00FA7F31"/>
    <w:rsid w:val="00FB26C1"/>
    <w:rsid w:val="00FB3AE0"/>
    <w:rsid w:val="00FC2F6E"/>
    <w:rsid w:val="00FC3EDF"/>
    <w:rsid w:val="00FE403A"/>
    <w:rsid w:val="00FF0B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B87FB"/>
  <w15:docId w15:val="{BA1DDA4E-BC72-490D-89B0-0876D269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2EC"/>
    <w:rPr>
      <w:rFonts w:ascii="CRO_Century_Schoolbk-Normal" w:hAnsi="CRO_Century_Schoolbk-Normal"/>
      <w:sz w:val="24"/>
    </w:rPr>
  </w:style>
  <w:style w:type="paragraph" w:styleId="Heading1">
    <w:name w:val="heading 1"/>
    <w:basedOn w:val="Normal"/>
    <w:next w:val="Normal"/>
    <w:link w:val="Heading1Char"/>
    <w:qFormat/>
    <w:rsid w:val="003502EC"/>
    <w:pPr>
      <w:keepNext/>
      <w:framePr w:w="5618" w:h="942" w:hSpace="180" w:wrap="around" w:vAnchor="text" w:hAnchor="page" w:x="1721" w:y="319"/>
      <w:jc w:val="center"/>
      <w:outlineLvl w:val="0"/>
    </w:pPr>
    <w:rPr>
      <w:rFonts w:ascii="Times New Roman" w:hAnsi="Times New Roman"/>
      <w:b/>
      <w:bCs/>
      <w:noProof/>
      <w:lang w:val="de-DE"/>
    </w:rPr>
  </w:style>
  <w:style w:type="paragraph" w:styleId="Heading2">
    <w:name w:val="heading 2"/>
    <w:basedOn w:val="Normal"/>
    <w:next w:val="Normal"/>
    <w:qFormat/>
    <w:rsid w:val="003502EC"/>
    <w:pPr>
      <w:keepNext/>
      <w:tabs>
        <w:tab w:val="center" w:pos="6663"/>
      </w:tabs>
      <w:jc w:val="both"/>
      <w:outlineLvl w:val="1"/>
    </w:pPr>
    <w:rPr>
      <w:rFonts w:ascii="Times New Roman" w:hAnsi="Times New Roman"/>
      <w:b/>
      <w:bCs/>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02EC"/>
    <w:pPr>
      <w:tabs>
        <w:tab w:val="center" w:pos="4153"/>
        <w:tab w:val="right" w:pos="8306"/>
      </w:tabs>
    </w:pPr>
  </w:style>
  <w:style w:type="character" w:styleId="PageNumber">
    <w:name w:val="page number"/>
    <w:basedOn w:val="DefaultParagraphFont"/>
    <w:semiHidden/>
    <w:rsid w:val="003502EC"/>
  </w:style>
  <w:style w:type="paragraph" w:styleId="BodyText">
    <w:name w:val="Body Text"/>
    <w:basedOn w:val="Normal"/>
    <w:semiHidden/>
    <w:rsid w:val="003502EC"/>
    <w:pPr>
      <w:tabs>
        <w:tab w:val="left" w:pos="1134"/>
      </w:tabs>
      <w:jc w:val="both"/>
    </w:pPr>
    <w:rPr>
      <w:noProof/>
      <w:position w:val="-36"/>
    </w:rPr>
  </w:style>
  <w:style w:type="paragraph" w:styleId="ListParagraph">
    <w:name w:val="List Paragraph"/>
    <w:basedOn w:val="Normal"/>
    <w:uiPriority w:val="34"/>
    <w:qFormat/>
    <w:rsid w:val="004E4E17"/>
    <w:pPr>
      <w:ind w:left="720"/>
      <w:contextualSpacing/>
    </w:pPr>
  </w:style>
  <w:style w:type="paragraph" w:styleId="BalloonText">
    <w:name w:val="Balloon Text"/>
    <w:basedOn w:val="Normal"/>
    <w:link w:val="BalloonTextChar"/>
    <w:uiPriority w:val="99"/>
    <w:semiHidden/>
    <w:unhideWhenUsed/>
    <w:rsid w:val="00825655"/>
    <w:rPr>
      <w:rFonts w:ascii="Tahoma" w:hAnsi="Tahoma" w:cs="Tahoma"/>
      <w:sz w:val="16"/>
      <w:szCs w:val="16"/>
    </w:rPr>
  </w:style>
  <w:style w:type="character" w:customStyle="1" w:styleId="BalloonTextChar">
    <w:name w:val="Balloon Text Char"/>
    <w:basedOn w:val="DefaultParagraphFont"/>
    <w:link w:val="BalloonText"/>
    <w:uiPriority w:val="99"/>
    <w:semiHidden/>
    <w:rsid w:val="00825655"/>
    <w:rPr>
      <w:rFonts w:ascii="Tahoma" w:hAnsi="Tahoma" w:cs="Tahoma"/>
      <w:sz w:val="16"/>
      <w:szCs w:val="16"/>
      <w:lang w:val="en-GB"/>
    </w:rPr>
  </w:style>
  <w:style w:type="paragraph" w:styleId="Footer">
    <w:name w:val="footer"/>
    <w:basedOn w:val="Normal"/>
    <w:link w:val="FooterChar"/>
    <w:uiPriority w:val="99"/>
    <w:unhideWhenUsed/>
    <w:rsid w:val="008F77CC"/>
    <w:pPr>
      <w:tabs>
        <w:tab w:val="center" w:pos="4536"/>
        <w:tab w:val="right" w:pos="9072"/>
      </w:tabs>
    </w:pPr>
  </w:style>
  <w:style w:type="character" w:customStyle="1" w:styleId="FooterChar">
    <w:name w:val="Footer Char"/>
    <w:basedOn w:val="DefaultParagraphFont"/>
    <w:link w:val="Footer"/>
    <w:uiPriority w:val="99"/>
    <w:rsid w:val="008F77CC"/>
    <w:rPr>
      <w:rFonts w:ascii="CRO_Century_Schoolbk-Normal" w:hAnsi="CRO_Century_Schoolbk-Normal"/>
      <w:sz w:val="24"/>
      <w:lang w:val="en-GB"/>
    </w:rPr>
  </w:style>
  <w:style w:type="character" w:styleId="Hyperlink">
    <w:name w:val="Hyperlink"/>
    <w:basedOn w:val="DefaultParagraphFont"/>
    <w:uiPriority w:val="99"/>
    <w:unhideWhenUsed/>
    <w:rsid w:val="008F77CC"/>
    <w:rPr>
      <w:color w:val="0000FF" w:themeColor="hyperlink"/>
      <w:u w:val="single"/>
    </w:rPr>
  </w:style>
  <w:style w:type="character" w:customStyle="1" w:styleId="HeaderChar">
    <w:name w:val="Header Char"/>
    <w:basedOn w:val="DefaultParagraphFont"/>
    <w:link w:val="Header"/>
    <w:rsid w:val="00F143C8"/>
    <w:rPr>
      <w:rFonts w:ascii="CRO_Century_Schoolbk-Normal" w:hAnsi="CRO_Century_Schoolbk-Normal"/>
      <w:sz w:val="24"/>
      <w:lang w:val="en-GB"/>
    </w:rPr>
  </w:style>
  <w:style w:type="paragraph" w:styleId="NoSpacing">
    <w:name w:val="No Spacing"/>
    <w:uiPriority w:val="1"/>
    <w:qFormat/>
    <w:rsid w:val="00836931"/>
    <w:rPr>
      <w:rFonts w:ascii="CRO_Century_Schoolbk-Normal" w:hAnsi="CRO_Century_Schoolbk-Normal"/>
      <w:sz w:val="24"/>
      <w:lang w:val="en-GB"/>
    </w:rPr>
  </w:style>
  <w:style w:type="paragraph" w:styleId="NormalWeb">
    <w:name w:val="Normal (Web)"/>
    <w:basedOn w:val="Normal"/>
    <w:uiPriority w:val="99"/>
    <w:semiHidden/>
    <w:unhideWhenUsed/>
    <w:rsid w:val="0051199B"/>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51199B"/>
    <w:rPr>
      <w:b/>
      <w:bCs/>
    </w:rPr>
  </w:style>
  <w:style w:type="table" w:styleId="TableGrid">
    <w:name w:val="Table Grid"/>
    <w:basedOn w:val="TableNormal"/>
    <w:uiPriority w:val="59"/>
    <w:rsid w:val="005119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59"/>
    <w:rsid w:val="005119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59"/>
    <w:rsid w:val="005119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rsid w:val="005119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51199B"/>
    <w:rPr>
      <w:i/>
      <w:iCs/>
      <w:color w:val="000000" w:themeColor="text1"/>
    </w:rPr>
  </w:style>
  <w:style w:type="character" w:customStyle="1" w:styleId="QuoteChar">
    <w:name w:val="Quote Char"/>
    <w:basedOn w:val="DefaultParagraphFont"/>
    <w:link w:val="Quote"/>
    <w:uiPriority w:val="29"/>
    <w:rsid w:val="0051199B"/>
    <w:rPr>
      <w:rFonts w:ascii="CRO_Century_Schoolbk-Normal" w:hAnsi="CRO_Century_Schoolbk-Normal"/>
      <w:i/>
      <w:iCs/>
      <w:color w:val="000000" w:themeColor="text1"/>
      <w:sz w:val="24"/>
      <w:lang w:val="en-GB"/>
    </w:rPr>
  </w:style>
  <w:style w:type="character" w:customStyle="1" w:styleId="Heading1Char">
    <w:name w:val="Heading 1 Char"/>
    <w:link w:val="Heading1"/>
    <w:rsid w:val="000B7D15"/>
    <w:rPr>
      <w:b/>
      <w:bCs/>
      <w:noProof/>
      <w:sz w:val="24"/>
      <w:lang w:val="de-DE"/>
    </w:rPr>
  </w:style>
  <w:style w:type="character" w:styleId="CommentReference">
    <w:name w:val="annotation reference"/>
    <w:basedOn w:val="DefaultParagraphFont"/>
    <w:uiPriority w:val="99"/>
    <w:semiHidden/>
    <w:unhideWhenUsed/>
    <w:rsid w:val="00196393"/>
    <w:rPr>
      <w:sz w:val="16"/>
      <w:szCs w:val="16"/>
    </w:rPr>
  </w:style>
  <w:style w:type="paragraph" w:styleId="CommentText">
    <w:name w:val="annotation text"/>
    <w:basedOn w:val="Normal"/>
    <w:link w:val="CommentTextChar"/>
    <w:uiPriority w:val="99"/>
    <w:semiHidden/>
    <w:unhideWhenUsed/>
    <w:rsid w:val="00196393"/>
    <w:rPr>
      <w:sz w:val="20"/>
    </w:rPr>
  </w:style>
  <w:style w:type="character" w:customStyle="1" w:styleId="CommentTextChar">
    <w:name w:val="Comment Text Char"/>
    <w:basedOn w:val="DefaultParagraphFont"/>
    <w:link w:val="CommentText"/>
    <w:uiPriority w:val="99"/>
    <w:semiHidden/>
    <w:rsid w:val="00196393"/>
    <w:rPr>
      <w:rFonts w:ascii="CRO_Century_Schoolbk-Normal" w:hAnsi="CRO_Century_Schoolbk-Normal"/>
    </w:rPr>
  </w:style>
  <w:style w:type="paragraph" w:styleId="CommentSubject">
    <w:name w:val="annotation subject"/>
    <w:basedOn w:val="CommentText"/>
    <w:next w:val="CommentText"/>
    <w:link w:val="CommentSubjectChar"/>
    <w:uiPriority w:val="99"/>
    <w:semiHidden/>
    <w:unhideWhenUsed/>
    <w:rsid w:val="00196393"/>
    <w:rPr>
      <w:b/>
      <w:bCs/>
    </w:rPr>
  </w:style>
  <w:style w:type="character" w:customStyle="1" w:styleId="CommentSubjectChar">
    <w:name w:val="Comment Subject Char"/>
    <w:basedOn w:val="CommentTextChar"/>
    <w:link w:val="CommentSubject"/>
    <w:uiPriority w:val="99"/>
    <w:semiHidden/>
    <w:rsid w:val="00196393"/>
    <w:rPr>
      <w:rFonts w:ascii="CRO_Century_Schoolbk-Normal" w:hAnsi="CRO_Century_Schoolbk-Norm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59525">
      <w:bodyDiv w:val="1"/>
      <w:marLeft w:val="0"/>
      <w:marRight w:val="0"/>
      <w:marTop w:val="0"/>
      <w:marBottom w:val="0"/>
      <w:divBdr>
        <w:top w:val="none" w:sz="0" w:space="0" w:color="auto"/>
        <w:left w:val="none" w:sz="0" w:space="0" w:color="auto"/>
        <w:bottom w:val="none" w:sz="0" w:space="0" w:color="auto"/>
        <w:right w:val="none" w:sz="0" w:space="0" w:color="auto"/>
      </w:divBdr>
    </w:div>
    <w:div w:id="477112615">
      <w:bodyDiv w:val="1"/>
      <w:marLeft w:val="0"/>
      <w:marRight w:val="0"/>
      <w:marTop w:val="0"/>
      <w:marBottom w:val="0"/>
      <w:divBdr>
        <w:top w:val="none" w:sz="0" w:space="0" w:color="auto"/>
        <w:left w:val="none" w:sz="0" w:space="0" w:color="auto"/>
        <w:bottom w:val="none" w:sz="0" w:space="0" w:color="auto"/>
        <w:right w:val="none" w:sz="0" w:space="0" w:color="auto"/>
      </w:divBdr>
    </w:div>
    <w:div w:id="573319778">
      <w:bodyDiv w:val="1"/>
      <w:marLeft w:val="0"/>
      <w:marRight w:val="0"/>
      <w:marTop w:val="0"/>
      <w:marBottom w:val="0"/>
      <w:divBdr>
        <w:top w:val="none" w:sz="0" w:space="0" w:color="auto"/>
        <w:left w:val="none" w:sz="0" w:space="0" w:color="auto"/>
        <w:bottom w:val="none" w:sz="0" w:space="0" w:color="auto"/>
        <w:right w:val="none" w:sz="0" w:space="0" w:color="auto"/>
      </w:divBdr>
    </w:div>
    <w:div w:id="910577567">
      <w:bodyDiv w:val="1"/>
      <w:marLeft w:val="0"/>
      <w:marRight w:val="0"/>
      <w:marTop w:val="0"/>
      <w:marBottom w:val="0"/>
      <w:divBdr>
        <w:top w:val="none" w:sz="0" w:space="0" w:color="auto"/>
        <w:left w:val="none" w:sz="0" w:space="0" w:color="auto"/>
        <w:bottom w:val="none" w:sz="0" w:space="0" w:color="auto"/>
        <w:right w:val="none" w:sz="0" w:space="0" w:color="auto"/>
      </w:divBdr>
    </w:div>
    <w:div w:id="1182547259">
      <w:bodyDiv w:val="1"/>
      <w:marLeft w:val="0"/>
      <w:marRight w:val="0"/>
      <w:marTop w:val="0"/>
      <w:marBottom w:val="0"/>
      <w:divBdr>
        <w:top w:val="none" w:sz="0" w:space="0" w:color="auto"/>
        <w:left w:val="none" w:sz="0" w:space="0" w:color="auto"/>
        <w:bottom w:val="none" w:sz="0" w:space="0" w:color="auto"/>
        <w:right w:val="none" w:sz="0" w:space="0" w:color="auto"/>
      </w:divBdr>
    </w:div>
    <w:div w:id="1442064746">
      <w:bodyDiv w:val="1"/>
      <w:marLeft w:val="0"/>
      <w:marRight w:val="0"/>
      <w:marTop w:val="0"/>
      <w:marBottom w:val="0"/>
      <w:divBdr>
        <w:top w:val="none" w:sz="0" w:space="0" w:color="auto"/>
        <w:left w:val="none" w:sz="0" w:space="0" w:color="auto"/>
        <w:bottom w:val="none" w:sz="0" w:space="0" w:color="auto"/>
        <w:right w:val="none" w:sz="0" w:space="0" w:color="auto"/>
      </w:divBdr>
    </w:div>
    <w:div w:id="1860704669">
      <w:bodyDiv w:val="1"/>
      <w:marLeft w:val="0"/>
      <w:marRight w:val="0"/>
      <w:marTop w:val="0"/>
      <w:marBottom w:val="0"/>
      <w:divBdr>
        <w:top w:val="none" w:sz="0" w:space="0" w:color="auto"/>
        <w:left w:val="none" w:sz="0" w:space="0" w:color="auto"/>
        <w:bottom w:val="none" w:sz="0" w:space="0" w:color="auto"/>
        <w:right w:val="none" w:sz="0" w:space="0" w:color="auto"/>
      </w:divBdr>
    </w:div>
    <w:div w:id="1892501155">
      <w:bodyDiv w:val="1"/>
      <w:marLeft w:val="0"/>
      <w:marRight w:val="0"/>
      <w:marTop w:val="0"/>
      <w:marBottom w:val="0"/>
      <w:divBdr>
        <w:top w:val="none" w:sz="0" w:space="0" w:color="auto"/>
        <w:left w:val="none" w:sz="0" w:space="0" w:color="auto"/>
        <w:bottom w:val="none" w:sz="0" w:space="0" w:color="auto"/>
        <w:right w:val="none" w:sz="0" w:space="0" w:color="auto"/>
      </w:divBdr>
    </w:div>
    <w:div w:id="205160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bbz.hr" TargetMode="External"/><Relationship Id="rId1" Type="http://schemas.openxmlformats.org/officeDocument/2006/relationships/hyperlink" Target="http://www.bbz.hr"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bbz.hr" TargetMode="External"/><Relationship Id="rId1" Type="http://schemas.openxmlformats.org/officeDocument/2006/relationships/hyperlink" Target="http://www.bbz.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84A65-610C-4F86-91FA-A474BC40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2056</Words>
  <Characters>11722</Characters>
  <Application>Microsoft Office Word</Application>
  <DocSecurity>0</DocSecurity>
  <Lines>97</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dc:creator>
  <cp:keywords/>
  <dc:description/>
  <cp:lastModifiedBy>Nikolina Prišćan</cp:lastModifiedBy>
  <cp:revision>2</cp:revision>
  <cp:lastPrinted>2022-07-11T11:56:00Z</cp:lastPrinted>
  <dcterms:created xsi:type="dcterms:W3CDTF">2024-04-05T07:15:00Z</dcterms:created>
  <dcterms:modified xsi:type="dcterms:W3CDTF">2024-04-05T07:15:00Z</dcterms:modified>
</cp:coreProperties>
</file>