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+*xfs*pvs*lsu*cvA*xBj*uCi*sli*uCw*ckc*smw*pBk*-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+*yqw*BjC*zdi*ijt*yni*krn*ivy*pzj*xaD*jus*zew*-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+*eDs*lyd*lyd*lyd*lyd*rwu*hsz*vdy*oly*jBc*zfE*-</w:t>
            </w:r>
            <w:r>
              <w:rPr>
                <w:rFonts w:ascii="PDF417x" w:hAnsi="PDF417x"/>
                <w:sz w:val="24"/>
                <w:szCs w:val="24"/>
              </w:rPr>
              <w:br/>
              <w:t>+*ftw*Cgs*qck*Dia*lgi*xwm*tCb*sgn*nqE*ogw*onA*-</w:t>
            </w:r>
            <w:r>
              <w:rPr>
                <w:rFonts w:ascii="PDF417x" w:hAnsi="PDF417x"/>
                <w:sz w:val="24"/>
                <w:szCs w:val="24"/>
              </w:rPr>
              <w:br/>
              <w:t>+*ftA*cbm*thA*nru*zil*wkd*wCl*wCv*uws*uDc*uws*-</w:t>
            </w:r>
            <w:r>
              <w:rPr>
                <w:rFonts w:ascii="PDF417x" w:hAnsi="PDF417x"/>
                <w:sz w:val="24"/>
                <w:szCs w:val="24"/>
              </w:rPr>
              <w:br/>
              <w:t>+*xjq*Cns*dnw*xjE*Dqb*Ahi*khj*tdz*bdk*mvy*uzq*-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1B93E45E" w14:textId="1A3A9DCF" w:rsidR="00F82D2B" w:rsidRDefault="00E40B7E" w:rsidP="00E40B7E">
      <w:pPr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>
        <w:rPr>
          <w:rFonts w:eastAsia="Times New Roman" w:cs="Times New Roman"/>
        </w:rPr>
        <w:drawing>
          <wp:anchor distT="0" distB="0" distL="114300" distR="114300" simplePos="0" relativeHeight="251679744" behindDoc="1" locked="0" layoutInCell="1" allowOverlap="1" wp14:anchorId="3C8AFDDE" wp14:editId="5C2ACD33">
            <wp:simplePos x="0" y="0"/>
            <wp:positionH relativeFrom="leftMargin">
              <wp:posOffset>537965</wp:posOffset>
            </wp:positionH>
            <wp:positionV relativeFrom="paragraph">
              <wp:posOffset>5080</wp:posOffset>
            </wp:positionV>
            <wp:extent cx="483079" cy="48307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79" cy="4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D2B"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06B07047">
            <wp:simplePos x="0" y="0"/>
            <wp:positionH relativeFrom="column">
              <wp:posOffset>1153795</wp:posOffset>
            </wp:positionH>
            <wp:positionV relativeFrom="paragraph">
              <wp:posOffset>-449580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8CE">
        <w:rPr>
          <w:rFonts w:ascii="Calibri" w:eastAsia="Times New Roman" w:hAnsi="Calibri" w:cs="Calibri"/>
          <w:b/>
          <w:noProof w:val="0"/>
          <w:color w:val="000000"/>
          <w:lang w:eastAsia="hr-HR"/>
        </w:rPr>
        <w:t>REPUBLIKA HRVATSKA</w:t>
      </w:r>
    </w:p>
    <w:p w14:paraId="3A77C2CE" w14:textId="3A78D626" w:rsidR="0024634B" w:rsidRDefault="00DE78CE" w:rsidP="00E40B7E">
      <w:pPr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b/>
          <w:noProof w:val="0"/>
          <w:color w:val="000000"/>
          <w:lang w:eastAsia="hr-HR"/>
        </w:rPr>
        <w:t>BJELOVARSKO-BILOGORSKA ŽUPANIJA</w:t>
      </w:r>
    </w:p>
    <w:p w14:paraId="22FEC5A0" w14:textId="45868FBF" w:rsidR="00567872" w:rsidRDefault="00EC7FFB" w:rsidP="00EC7FFB">
      <w:pPr>
        <w:jc w:val="both"/>
        <w:rPr>
          <w:rFonts w:ascii="Calibri" w:eastAsia="Times New Roman" w:hAnsi="Calibri" w:cs="Calibri"/>
          <w:b/>
          <w:noProof w:val="0"/>
          <w:color w:val="000000"/>
          <w:sz w:val="20"/>
          <w:szCs w:val="20"/>
          <w:lang w:eastAsia="hr-HR"/>
        </w:rPr>
      </w:pPr>
      <w:r w:rsidRPr="00567872">
        <w:rPr>
          <w:rFonts w:ascii="Calibri" w:eastAsia="Times New Roman" w:hAnsi="Calibri" w:cs="Calibri"/>
          <w:b/>
          <w:noProof w:val="0"/>
          <w:color w:val="000000"/>
          <w:sz w:val="20"/>
          <w:szCs w:val="20"/>
          <w:lang w:eastAsia="hr-HR"/>
        </w:rPr>
        <w:t xml:space="preserve">      </w:t>
      </w:r>
      <w:r w:rsidR="00567872">
        <w:rPr>
          <w:rFonts w:ascii="Calibri" w:eastAsia="Times New Roman" w:hAnsi="Calibri" w:cs="Calibri"/>
          <w:b/>
          <w:noProof w:val="0"/>
          <w:color w:val="000000"/>
          <w:sz w:val="20"/>
          <w:szCs w:val="20"/>
          <w:lang w:eastAsia="hr-HR"/>
        </w:rPr>
        <w:t xml:space="preserve">          </w:t>
      </w:r>
      <w:r w:rsidR="00567872" w:rsidRPr="00567872">
        <w:rPr>
          <w:rFonts w:ascii="Calibri" w:eastAsia="Times New Roman" w:hAnsi="Calibri" w:cs="Calibri"/>
          <w:b/>
          <w:noProof w:val="0"/>
          <w:color w:val="000000"/>
          <w:sz w:val="20"/>
          <w:szCs w:val="20"/>
          <w:lang w:eastAsia="hr-HR"/>
        </w:rPr>
        <w:t xml:space="preserve">POVJERENSTVO ZA PROVEDBU </w:t>
      </w:r>
    </w:p>
    <w:p w14:paraId="346A9E48" w14:textId="7AB94EA5" w:rsidR="00EC7FFB" w:rsidRPr="00567872" w:rsidRDefault="00567872" w:rsidP="00EC7FFB">
      <w:pPr>
        <w:jc w:val="both"/>
        <w:rPr>
          <w:rFonts w:ascii="Calibri" w:eastAsia="Times New Roman" w:hAnsi="Calibri" w:cs="Calibri"/>
          <w:b/>
          <w:noProof w:val="0"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noProof w:val="0"/>
          <w:color w:val="000000"/>
          <w:sz w:val="20"/>
          <w:szCs w:val="20"/>
          <w:lang w:eastAsia="hr-HR"/>
        </w:rPr>
        <w:t xml:space="preserve">                     </w:t>
      </w:r>
      <w:r w:rsidRPr="00567872">
        <w:rPr>
          <w:rFonts w:ascii="Calibri" w:eastAsia="Times New Roman" w:hAnsi="Calibri" w:cs="Calibri"/>
          <w:b/>
          <w:noProof w:val="0"/>
          <w:color w:val="000000"/>
          <w:sz w:val="20"/>
          <w:szCs w:val="20"/>
          <w:lang w:eastAsia="hr-HR"/>
        </w:rPr>
        <w:t>JAVNOG   NATJEČAJA</w:t>
      </w:r>
    </w:p>
    <w:p w14:paraId="7BFEDD16" w14:textId="393C88A8" w:rsidR="00EE22FB" w:rsidRPr="00DE78CE" w:rsidRDefault="00EE22FB" w:rsidP="00DE78CE">
      <w:pPr>
        <w:jc w:val="both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b/>
          <w:noProof w:val="0"/>
          <w:color w:val="000000"/>
          <w:lang w:eastAsia="hr-HR"/>
        </w:rPr>
        <w:t xml:space="preserve">              </w:t>
      </w:r>
    </w:p>
    <w:p w14:paraId="2E955F68" w14:textId="477A48C4" w:rsidR="00B92D0F" w:rsidRPr="00B92D0F" w:rsidRDefault="00B92D0F" w:rsidP="00A05EFA">
      <w:pPr>
        <w:ind w:firstLine="708"/>
        <w:jc w:val="both"/>
        <w:rPr>
          <w:rFonts w:eastAsia="Times New Roman" w:cs="Times New Roman"/>
          <w:noProof w:val="0"/>
        </w:rPr>
      </w:pPr>
      <w:r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</w:p>
    <w:p w14:paraId="67B11731" w14:textId="065D5FD4" w:rsidR="00B92D0F" w:rsidRPr="00B92D0F" w:rsidRDefault="00355936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112-02/25-01/04</w:t>
      </w:r>
    </w:p>
    <w:p w14:paraId="0FD39D47" w14:textId="236558E2" w:rsidR="00B92D0F" w:rsidRPr="00B92D0F" w:rsidRDefault="00355936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2103-15-25-3</w:t>
      </w:r>
    </w:p>
    <w:p w14:paraId="4445648A" w14:textId="3855FDCA" w:rsidR="00B92D0F" w:rsidRPr="00B92D0F" w:rsidRDefault="00355936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Bjelovar,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25.07.2025.</w:t>
      </w:r>
    </w:p>
    <w:p w14:paraId="352EE15E" w14:textId="0B3FAB4A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09808B6" w14:textId="77777777" w:rsidR="00567872" w:rsidRPr="00576FE5" w:rsidRDefault="00567872" w:rsidP="00567872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Obavijest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uz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javni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natječaj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prijam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službu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pročelnika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Upravnog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odjela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obrazovanje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kulturu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udruge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Bjelovarsko-bilogorske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županije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koji je </w:t>
      </w:r>
    </w:p>
    <w:p w14:paraId="139315BF" w14:textId="77777777" w:rsidR="00567872" w:rsidRPr="00576FE5" w:rsidRDefault="00567872" w:rsidP="00567872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objavljen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u “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Narodnim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novinama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”,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stranicima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Hrvatskog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zavoda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zapošljavanje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Područni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ured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Bjelovar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mrežnoj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stranic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Bjelovarsko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–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bilogorske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županije</w:t>
      </w:r>
      <w:proofErr w:type="spellEnd"/>
    </w:p>
    <w:p w14:paraId="0CB5FBF5" w14:textId="77777777" w:rsidR="00567872" w:rsidRPr="00576FE5" w:rsidRDefault="00567872" w:rsidP="00567872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</w:p>
    <w:p w14:paraId="3C8FA8FE" w14:textId="77777777" w:rsidR="00567872" w:rsidRPr="00576FE5" w:rsidRDefault="00567872" w:rsidP="00567872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ab/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Temeljem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članka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20.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službenicima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namještenicima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u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lokalnoj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područnoj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regionalnoj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)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samoupravi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(„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proofErr w:type="gram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“</w:t>
      </w:r>
      <w:proofErr w:type="gram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86/08, 61/11, 4/18, 112/19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, 17/25</w:t>
      </w:r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),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Povjerenstvo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provedbu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javnog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natječaja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prijam</w:t>
      </w:r>
      <w:proofErr w:type="spellEnd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u </w:t>
      </w:r>
      <w:proofErr w:type="spellStart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službu</w:t>
      </w:r>
      <w:proofErr w:type="spellEnd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pročelnika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Upravnog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odjela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obrazovanje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kulturu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udruge</w:t>
      </w:r>
      <w:proofErr w:type="spellEnd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Bjelovarsko-bilogorske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županije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576FE5">
        <w:rPr>
          <w:rFonts w:ascii="Times New Roman" w:eastAsia="Times New Roman" w:hAnsi="Times New Roman" w:cs="Times New Roman"/>
          <w:b/>
          <w:i/>
          <w:noProof w:val="0"/>
          <w:sz w:val="24"/>
          <w:szCs w:val="20"/>
          <w:lang w:val="en-GB" w:eastAsia="hr-HR"/>
        </w:rPr>
        <w:t>obavještava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koji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podnijeli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prijave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javni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natječaj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da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pisano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obuhvaća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znanja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sposobnosti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poznavanja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rada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računalu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.</w:t>
      </w:r>
    </w:p>
    <w:p w14:paraId="6E52DA95" w14:textId="77777777" w:rsidR="00567872" w:rsidRPr="00576FE5" w:rsidRDefault="00567872" w:rsidP="00567872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7B987CD0" w14:textId="77777777" w:rsidR="00567872" w:rsidRPr="00576FE5" w:rsidRDefault="00567872" w:rsidP="00567872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Pisano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obuhvaća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23F92CFA" w14:textId="77777777" w:rsidR="00567872" w:rsidRPr="00576FE5" w:rsidRDefault="00567872" w:rsidP="00567872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293F3E93" w14:textId="77777777" w:rsidR="00567872" w:rsidRPr="00576FE5" w:rsidRDefault="00567872" w:rsidP="00567872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Pročelnik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Upravnog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odjela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obrazovanje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kulturu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udruge</w:t>
      </w:r>
      <w:proofErr w:type="spellEnd"/>
    </w:p>
    <w:p w14:paraId="7A505960" w14:textId="77777777" w:rsidR="00567872" w:rsidRPr="00576FE5" w:rsidRDefault="00567872" w:rsidP="00567872">
      <w:pPr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Pravni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izvori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pripremanje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slijedeći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310B33DD" w14:textId="77777777" w:rsidR="00567872" w:rsidRPr="001768AF" w:rsidRDefault="00567872" w:rsidP="00567872">
      <w:pPr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Ustav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RH (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56/90,135/97,8/98,113/00,124/00,28/01,41/01,55/01,76/10,85/10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5/14)</w:t>
      </w:r>
    </w:p>
    <w:p w14:paraId="15D170E4" w14:textId="230CF4C8" w:rsidR="00567872" w:rsidRDefault="00567872" w:rsidP="00567872">
      <w:pPr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lokalnoj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područnoj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regionalnoj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)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samoupravi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(„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proofErr w:type="gram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“</w:t>
      </w:r>
      <w:proofErr w:type="gram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 w:rsidRPr="001768AF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33/01, 60/01, 129/05,109/07,125/08,36/09,36/09150/11, 144/12, 19/13,137/15, 123/17, 98/19, 144/20),</w:t>
      </w:r>
    </w:p>
    <w:p w14:paraId="44348389" w14:textId="77777777" w:rsidR="00086452" w:rsidRDefault="00567872" w:rsidP="00567872">
      <w:pPr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obrazovanju</w:t>
      </w:r>
      <w:proofErr w:type="spellEnd"/>
      <w:r w:rsid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u </w:t>
      </w:r>
      <w:proofErr w:type="spellStart"/>
      <w:r w:rsid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osnovnoj</w:t>
      </w:r>
      <w:proofErr w:type="spellEnd"/>
      <w:r w:rsid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srednjoj</w:t>
      </w:r>
      <w:proofErr w:type="spellEnd"/>
      <w:r w:rsid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školi</w:t>
      </w:r>
      <w:proofErr w:type="spellEnd"/>
      <w:r w:rsid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 w:rsid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 w:rsid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 w:rsid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r w:rsidR="00086452" w:rsidRP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87/08, 86/09, 92/10, 105/10, 90/11, 5/12, 16/12, 86/12, 94/13, 152/14, 7/</w:t>
      </w:r>
      <w:r w:rsid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1</w:t>
      </w:r>
      <w:r w:rsidR="00086452" w:rsidRP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7, 68/18, 98/19, 64/20, 133/20, 151/22, 155/23, 156/23</w:t>
      </w:r>
      <w:r w:rsid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)</w:t>
      </w:r>
    </w:p>
    <w:p w14:paraId="431774B2" w14:textId="48759423" w:rsidR="00567872" w:rsidRDefault="00086452" w:rsidP="00567872">
      <w:pPr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udrugama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r w:rsidRP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74/14, 70/17, 98/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1</w:t>
      </w:r>
      <w:r w:rsidRPr="00086452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9, 151/22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) </w:t>
      </w:r>
    </w:p>
    <w:p w14:paraId="61C0DFC6" w14:textId="2CEE9776" w:rsidR="00B23970" w:rsidRPr="001768AF" w:rsidRDefault="00B23970" w:rsidP="00567872">
      <w:pPr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sportu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, 141/22)</w:t>
      </w:r>
    </w:p>
    <w:p w14:paraId="505030D0" w14:textId="77777777" w:rsidR="00567872" w:rsidRPr="00576FE5" w:rsidRDefault="00567872" w:rsidP="00567872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2F6D71CE" w14:textId="77777777" w:rsidR="00567872" w:rsidRPr="00576FE5" w:rsidRDefault="00567872" w:rsidP="00567872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poznavanja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rada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računalu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obuhvaća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14B3C84D" w14:textId="77777777" w:rsidR="00567872" w:rsidRPr="00576FE5" w:rsidRDefault="00567872" w:rsidP="0056787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Upravljanje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datotekama</w:t>
      </w:r>
      <w:proofErr w:type="spellEnd"/>
    </w:p>
    <w:p w14:paraId="5017EAFE" w14:textId="77777777" w:rsidR="00567872" w:rsidRPr="00576FE5" w:rsidRDefault="00567872" w:rsidP="0056787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Rad u Microsoft Word-u, Microsoft Excel-u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Outlook-u</w:t>
      </w:r>
    </w:p>
    <w:p w14:paraId="409EF4E1" w14:textId="77777777" w:rsidR="00567872" w:rsidRPr="00576FE5" w:rsidRDefault="00567872" w:rsidP="0056787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Korištenje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internetom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emailom</w:t>
      </w:r>
      <w:proofErr w:type="spellEnd"/>
    </w:p>
    <w:p w14:paraId="2D253714" w14:textId="77777777" w:rsidR="00567872" w:rsidRPr="00576FE5" w:rsidRDefault="00567872" w:rsidP="00567872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07BEBDDB" w14:textId="77777777" w:rsidR="00567872" w:rsidRPr="00576FE5" w:rsidRDefault="00567872" w:rsidP="00567872">
      <w:pPr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će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se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provesti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operativnom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sustavu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Windows 10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Microsoft Office-u 2013</w:t>
      </w:r>
    </w:p>
    <w:p w14:paraId="3B8627E4" w14:textId="77777777" w:rsidR="00567872" w:rsidRPr="00576FE5" w:rsidRDefault="00567872" w:rsidP="00567872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24B52B8C" w14:textId="77777777" w:rsidR="00567872" w:rsidRPr="00576FE5" w:rsidRDefault="00567872" w:rsidP="00567872">
      <w:pPr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Intervju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će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biti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proveden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samo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s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kandidatima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koji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ostvarili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najmanje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50%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ukupnog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bodova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pisanom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.</w:t>
      </w:r>
    </w:p>
    <w:p w14:paraId="55546BE8" w14:textId="77777777" w:rsidR="00567872" w:rsidRPr="00576FE5" w:rsidRDefault="00567872" w:rsidP="00567872">
      <w:pPr>
        <w:ind w:firstLine="1418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22BC7927" w14:textId="77777777" w:rsidR="00567872" w:rsidRPr="00576FE5" w:rsidRDefault="00567872" w:rsidP="00567872">
      <w:pPr>
        <w:ind w:firstLine="36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Upute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kandidatima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testiranju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objavit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će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se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oglasnoj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ploči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mrežnoj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stranici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Bjelovarsko-bilogorske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županije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najmanje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pet dana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održavanja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.</w:t>
      </w:r>
    </w:p>
    <w:p w14:paraId="338086CA" w14:textId="77777777" w:rsidR="00567872" w:rsidRPr="00576FE5" w:rsidRDefault="00567872" w:rsidP="00567872">
      <w:pPr>
        <w:ind w:left="360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</w:p>
    <w:p w14:paraId="64BFC102" w14:textId="77777777" w:rsidR="00567872" w:rsidRPr="00576FE5" w:rsidRDefault="00567872" w:rsidP="00567872">
      <w:pPr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lastRenderedPageBreak/>
        <w:t>Opis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poslova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pročelnika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Upravnog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odjela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obrazovanje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kulturu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udruge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Bjelovarsko-bilogorske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županije</w:t>
      </w:r>
      <w:proofErr w:type="spellEnd"/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2B5C4A76" w14:textId="77777777" w:rsidR="00567872" w:rsidRPr="00576FE5" w:rsidRDefault="00567872" w:rsidP="00567872">
      <w:pPr>
        <w:ind w:left="360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0EA15774" w14:textId="77777777" w:rsidR="00567872" w:rsidRDefault="00567872" w:rsidP="00567872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99A">
        <w:rPr>
          <w:rFonts w:ascii="Times New Roman" w:hAnsi="Times New Roman" w:cs="Times New Roman"/>
          <w:color w:val="000000" w:themeColor="text1"/>
        </w:rPr>
        <w:t xml:space="preserve">- </w:t>
      </w:r>
      <w:r w:rsidRPr="00E4499A">
        <w:rPr>
          <w:rFonts w:ascii="Times New Roman" w:hAnsi="Times New Roman" w:cs="Times New Roman"/>
          <w:color w:val="000000" w:themeColor="text1"/>
          <w:sz w:val="24"/>
          <w:szCs w:val="24"/>
        </w:rPr>
        <w:t>rukovodi radom Odjela u skladu sa zakonom i drugim propisima</w:t>
      </w:r>
    </w:p>
    <w:p w14:paraId="5EA4B4A9" w14:textId="77777777" w:rsidR="00567872" w:rsidRDefault="00567872" w:rsidP="00567872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E4499A">
        <w:rPr>
          <w:rFonts w:ascii="Times New Roman" w:hAnsi="Times New Roman" w:cs="Times New Roman"/>
          <w:color w:val="000000" w:themeColor="text1"/>
          <w:sz w:val="24"/>
          <w:szCs w:val="24"/>
        </w:rPr>
        <w:t>rješava najsloženije predmete iz djelokruga Upravnog odjela, izrađuje nacrte općih i drugih akata iz nadležnosti Upravnog odjela, surađuje s nadležnim ministarstvima i drugim državnim tijelima, surađuje se ravnateljima osnovnih i srednjih škola, nadzire i koordinira rad službenika i pravodobno obavljanje poslova u Upravnom odjelu, rješava najsloženije upravne i druge predmete</w:t>
      </w:r>
    </w:p>
    <w:p w14:paraId="6FB3A816" w14:textId="77777777" w:rsidR="00567872" w:rsidRDefault="00567872" w:rsidP="00567872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E4499A">
        <w:rPr>
          <w:rFonts w:ascii="Times New Roman" w:hAnsi="Times New Roman" w:cs="Times New Roman"/>
          <w:color w:val="000000" w:themeColor="text1"/>
          <w:sz w:val="24"/>
          <w:szCs w:val="24"/>
        </w:rPr>
        <w:t>priprema prijedlog plana prijma u službu, rješava o pravima i obvezama radnopravne prirode službenika Upravnog odjela u prvom stupnju, u skladu sa zakonom, vodi brigu o stručnom usavršavanju službenika i njihovom trajnom osposobljavanju za poslove radnog mjesta kojeg obavljaju</w:t>
      </w:r>
    </w:p>
    <w:p w14:paraId="5A443506" w14:textId="77777777" w:rsidR="00567872" w:rsidRPr="00E4499A" w:rsidRDefault="00567872" w:rsidP="00567872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E4499A">
        <w:rPr>
          <w:rFonts w:ascii="Times New Roman" w:hAnsi="Times New Roman" w:cs="Times New Roman"/>
          <w:color w:val="000000" w:themeColor="text1"/>
          <w:sz w:val="24"/>
          <w:szCs w:val="24"/>
        </w:rPr>
        <w:t>izvršava opće akte Županijske skupštine i akte župana, obavlja i druge poslove po nalogu župana</w:t>
      </w:r>
    </w:p>
    <w:p w14:paraId="05B309B7" w14:textId="77777777" w:rsidR="00567872" w:rsidRPr="00E4499A" w:rsidRDefault="00567872" w:rsidP="00567872">
      <w:pP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</w:p>
    <w:p w14:paraId="40885F7D" w14:textId="77777777" w:rsidR="00567872" w:rsidRPr="00351754" w:rsidRDefault="00567872" w:rsidP="00567872">
      <w:p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Podaci</w:t>
      </w:r>
      <w:proofErr w:type="spellEnd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plaći</w:t>
      </w:r>
      <w:proofErr w:type="spellEnd"/>
      <w:r w:rsidRPr="00351754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4AC4061E" w14:textId="77777777" w:rsidR="00567872" w:rsidRPr="00576FE5" w:rsidRDefault="00567872" w:rsidP="00567872">
      <w:p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 w:rsidRPr="00576FE5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ab/>
      </w:r>
    </w:p>
    <w:p w14:paraId="5D2B8038" w14:textId="77777777" w:rsidR="00567872" w:rsidRPr="00576FE5" w:rsidRDefault="00567872" w:rsidP="00567872">
      <w:pPr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576FE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Odlukom o 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koeficijentima za obračun plaća službenika i namještenika</w:t>
      </w:r>
      <w:r w:rsidRPr="00576FE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Bjelovarsko-bilogorske županije, za navedene poslove na koje se službenik/ca prima, utvrđen je koeficijent u </w:t>
      </w:r>
      <w:proofErr w:type="gramStart"/>
      <w:r w:rsidRPr="00576FE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visini  </w:t>
      </w:r>
      <w:r w:rsidRPr="00FD0F11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4</w:t>
      </w:r>
      <w:proofErr w:type="gramEnd"/>
      <w:r w:rsidRPr="00FD0F11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,20 </w:t>
      </w:r>
      <w:r w:rsidRPr="00576FE5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 obračun plaće. Koeficijent se množi sa osnovicom za obračun plaće. Dobiveni iznos predstavlja plaću u bruto iznosu.</w:t>
      </w:r>
    </w:p>
    <w:p w14:paraId="68E2BD95" w14:textId="77777777" w:rsidR="00567872" w:rsidRPr="00576FE5" w:rsidRDefault="00567872" w:rsidP="00567872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5D8FE3C7" w14:textId="77777777" w:rsidR="00567872" w:rsidRPr="00576FE5" w:rsidRDefault="00567872" w:rsidP="00567872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742243A6" w14:textId="77777777" w:rsidR="00567872" w:rsidRDefault="00567872" w:rsidP="00567872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ab/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Povjerenstvo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za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provedbu</w:t>
      </w:r>
      <w:proofErr w:type="spellEnd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</w:p>
    <w:p w14:paraId="618A28E5" w14:textId="77777777" w:rsidR="00567872" w:rsidRPr="00576FE5" w:rsidRDefault="00567872" w:rsidP="00567872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ab/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javnog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 w:rsidRPr="00576FE5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natječaja</w:t>
      </w:r>
      <w:proofErr w:type="spellEnd"/>
    </w:p>
    <w:p w14:paraId="6288A7D1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03993D1F" w:rsidR="005D778B" w:rsidRDefault="005D778B" w:rsidP="00D4082A">
      <w:pPr>
        <w:rPr>
          <w:rFonts w:ascii="Times New Roman" w:hAnsi="Times New Roman"/>
        </w:rPr>
      </w:pPr>
    </w:p>
    <w:p w14:paraId="1C744832" w14:textId="77777777" w:rsidR="005D778B" w:rsidRPr="005D778B" w:rsidRDefault="005D778B" w:rsidP="005D778B">
      <w:pPr>
        <w:rPr>
          <w:rFonts w:ascii="Times New Roman" w:hAnsi="Times New Roman"/>
        </w:rPr>
      </w:pPr>
    </w:p>
    <w:p w14:paraId="5C2118A0" w14:textId="77777777" w:rsidR="005D778B" w:rsidRPr="005D778B" w:rsidRDefault="005D778B" w:rsidP="005D778B">
      <w:pPr>
        <w:rPr>
          <w:rFonts w:ascii="Times New Roman" w:hAnsi="Times New Roman"/>
        </w:rPr>
      </w:pPr>
    </w:p>
    <w:p w14:paraId="1BEE9086" w14:textId="77777777" w:rsidR="005D778B" w:rsidRPr="005D778B" w:rsidRDefault="005D778B" w:rsidP="005D778B">
      <w:pPr>
        <w:rPr>
          <w:rFonts w:ascii="Times New Roman" w:hAnsi="Times New Roman"/>
        </w:rPr>
      </w:pPr>
    </w:p>
    <w:p w14:paraId="56B15582" w14:textId="77777777" w:rsidR="005D778B" w:rsidRPr="005D778B" w:rsidRDefault="005D778B" w:rsidP="005D778B">
      <w:pPr>
        <w:rPr>
          <w:rFonts w:ascii="Times New Roman" w:hAnsi="Times New Roman"/>
        </w:rPr>
      </w:pPr>
    </w:p>
    <w:p w14:paraId="29B6C3DE" w14:textId="77777777" w:rsidR="005D778B" w:rsidRPr="005D778B" w:rsidRDefault="005D778B" w:rsidP="005D778B">
      <w:pPr>
        <w:rPr>
          <w:rFonts w:ascii="Times New Roman" w:hAnsi="Times New Roman"/>
        </w:rPr>
      </w:pPr>
    </w:p>
    <w:p w14:paraId="7CC5255B" w14:textId="77777777" w:rsidR="005D778B" w:rsidRPr="005D778B" w:rsidRDefault="005D778B" w:rsidP="005D778B">
      <w:pPr>
        <w:rPr>
          <w:rFonts w:ascii="Times New Roman" w:hAnsi="Times New Roman"/>
        </w:rPr>
      </w:pPr>
    </w:p>
    <w:p w14:paraId="07EE4A9F" w14:textId="77777777" w:rsidR="005D778B" w:rsidRPr="005D778B" w:rsidRDefault="005D778B" w:rsidP="005D778B">
      <w:pPr>
        <w:rPr>
          <w:rFonts w:ascii="Times New Roman" w:hAnsi="Times New Roman"/>
        </w:rPr>
      </w:pPr>
    </w:p>
    <w:p w14:paraId="42106475" w14:textId="77777777" w:rsidR="005D778B" w:rsidRPr="005D778B" w:rsidRDefault="005D778B" w:rsidP="005D778B">
      <w:pPr>
        <w:rPr>
          <w:rFonts w:ascii="Times New Roman" w:hAnsi="Times New Roman"/>
        </w:rPr>
      </w:pPr>
    </w:p>
    <w:p w14:paraId="0EB524E0" w14:textId="77777777" w:rsidR="005D778B" w:rsidRPr="005D778B" w:rsidRDefault="005D778B" w:rsidP="005D778B">
      <w:pPr>
        <w:rPr>
          <w:rFonts w:ascii="Times New Roman" w:hAnsi="Times New Roman"/>
        </w:rPr>
      </w:pPr>
    </w:p>
    <w:p w14:paraId="7B74654A" w14:textId="77777777" w:rsidR="005D778B" w:rsidRPr="005D778B" w:rsidRDefault="005D778B" w:rsidP="005D778B">
      <w:pPr>
        <w:rPr>
          <w:rFonts w:ascii="Times New Roman" w:hAnsi="Times New Roman"/>
        </w:rPr>
      </w:pPr>
    </w:p>
    <w:p w14:paraId="3C0F7E42" w14:textId="77777777" w:rsidR="005D778B" w:rsidRPr="005D778B" w:rsidRDefault="005D778B" w:rsidP="005D778B">
      <w:pPr>
        <w:rPr>
          <w:rFonts w:ascii="Times New Roman" w:hAnsi="Times New Roman"/>
        </w:rPr>
      </w:pPr>
    </w:p>
    <w:p w14:paraId="6AAFF17C" w14:textId="77777777" w:rsidR="005D778B" w:rsidRPr="005D778B" w:rsidRDefault="005D778B" w:rsidP="005D778B">
      <w:pPr>
        <w:rPr>
          <w:rFonts w:ascii="Times New Roman" w:hAnsi="Times New Roman"/>
        </w:rPr>
      </w:pPr>
    </w:p>
    <w:p w14:paraId="1DC1A2CC" w14:textId="77777777" w:rsidR="005D778B" w:rsidRPr="005D778B" w:rsidRDefault="005D778B" w:rsidP="005D778B">
      <w:pPr>
        <w:rPr>
          <w:rFonts w:ascii="Times New Roman" w:hAnsi="Times New Roman"/>
        </w:rPr>
      </w:pPr>
    </w:p>
    <w:p w14:paraId="150F16ED" w14:textId="77777777" w:rsidR="005D778B" w:rsidRPr="005D778B" w:rsidRDefault="005D778B" w:rsidP="005D778B">
      <w:pPr>
        <w:rPr>
          <w:rFonts w:ascii="Times New Roman" w:hAnsi="Times New Roman"/>
        </w:rPr>
      </w:pPr>
    </w:p>
    <w:p w14:paraId="3C653D5D" w14:textId="77777777" w:rsidR="005D778B" w:rsidRPr="005D778B" w:rsidRDefault="005D778B" w:rsidP="005D778B">
      <w:pPr>
        <w:rPr>
          <w:rFonts w:ascii="Times New Roman" w:hAnsi="Times New Roman"/>
        </w:rPr>
      </w:pPr>
    </w:p>
    <w:p w14:paraId="1B0AAC7D" w14:textId="77777777" w:rsidR="005D778B" w:rsidRPr="005D778B" w:rsidRDefault="005D778B" w:rsidP="005D778B">
      <w:pPr>
        <w:rPr>
          <w:rFonts w:ascii="Times New Roman" w:hAnsi="Times New Roman"/>
        </w:rPr>
      </w:pPr>
    </w:p>
    <w:p w14:paraId="11C08754" w14:textId="77777777" w:rsidR="005D778B" w:rsidRPr="005D778B" w:rsidRDefault="005D778B" w:rsidP="005D778B">
      <w:pPr>
        <w:rPr>
          <w:rFonts w:ascii="Times New Roman" w:hAnsi="Times New Roman"/>
        </w:rPr>
      </w:pPr>
    </w:p>
    <w:p w14:paraId="012FE466" w14:textId="77777777" w:rsidR="005D778B" w:rsidRPr="005D778B" w:rsidRDefault="005D778B" w:rsidP="005D778B">
      <w:pPr>
        <w:rPr>
          <w:rFonts w:ascii="Times New Roman" w:hAnsi="Times New Roman"/>
        </w:rPr>
      </w:pPr>
    </w:p>
    <w:p w14:paraId="7FE716FE" w14:textId="77777777" w:rsidR="005D778B" w:rsidRPr="005D778B" w:rsidRDefault="005D778B" w:rsidP="005D778B">
      <w:pPr>
        <w:rPr>
          <w:rFonts w:ascii="Times New Roman" w:hAnsi="Times New Roman"/>
        </w:rPr>
      </w:pPr>
    </w:p>
    <w:p w14:paraId="01C18B4C" w14:textId="77777777" w:rsidR="005D778B" w:rsidRPr="005D778B" w:rsidRDefault="005D778B" w:rsidP="005D778B">
      <w:pPr>
        <w:rPr>
          <w:rFonts w:ascii="Times New Roman" w:hAnsi="Times New Roman"/>
        </w:rPr>
      </w:pPr>
    </w:p>
    <w:p w14:paraId="7D3D5947" w14:textId="77777777" w:rsidR="005D778B" w:rsidRPr="005D778B" w:rsidRDefault="005D778B" w:rsidP="005D778B">
      <w:pPr>
        <w:rPr>
          <w:rFonts w:ascii="Times New Roman" w:hAnsi="Times New Roman"/>
        </w:rPr>
      </w:pPr>
    </w:p>
    <w:p w14:paraId="7CEF13F7" w14:textId="77777777" w:rsidR="005D778B" w:rsidRPr="005D778B" w:rsidRDefault="005D778B" w:rsidP="005D778B">
      <w:pPr>
        <w:rPr>
          <w:rFonts w:ascii="Times New Roman" w:hAnsi="Times New Roman"/>
        </w:rPr>
      </w:pPr>
    </w:p>
    <w:p w14:paraId="2DB8CE17" w14:textId="77777777" w:rsidR="005D778B" w:rsidRPr="005D778B" w:rsidRDefault="005D778B" w:rsidP="005D778B">
      <w:pPr>
        <w:rPr>
          <w:rFonts w:ascii="Times New Roman" w:hAnsi="Times New Roman"/>
        </w:rPr>
      </w:pPr>
    </w:p>
    <w:p w14:paraId="5ED75F1E" w14:textId="77777777" w:rsidR="005D778B" w:rsidRPr="005D778B" w:rsidRDefault="005D778B" w:rsidP="005D778B">
      <w:pPr>
        <w:rPr>
          <w:rFonts w:ascii="Times New Roman" w:hAnsi="Times New Roman"/>
        </w:rPr>
      </w:pPr>
    </w:p>
    <w:p w14:paraId="5E2CE309" w14:textId="77777777" w:rsidR="005D778B" w:rsidRPr="005D778B" w:rsidRDefault="005D778B" w:rsidP="005D778B">
      <w:pPr>
        <w:rPr>
          <w:rFonts w:ascii="Times New Roman" w:hAnsi="Times New Roman"/>
        </w:rPr>
      </w:pPr>
    </w:p>
    <w:p w14:paraId="7F3BA7D6" w14:textId="77777777" w:rsidR="005D778B" w:rsidRPr="005D778B" w:rsidRDefault="005D778B" w:rsidP="005D778B">
      <w:pPr>
        <w:rPr>
          <w:rFonts w:ascii="Times New Roman" w:hAnsi="Times New Roman"/>
        </w:rPr>
      </w:pPr>
    </w:p>
    <w:p w14:paraId="349EDD02" w14:textId="77777777" w:rsidR="005D778B" w:rsidRPr="005D778B" w:rsidRDefault="005D778B" w:rsidP="005D778B">
      <w:pPr>
        <w:rPr>
          <w:rFonts w:ascii="Times New Roman" w:hAnsi="Times New Roman"/>
        </w:rPr>
      </w:pPr>
    </w:p>
    <w:p w14:paraId="5B6FAD84" w14:textId="77777777" w:rsidR="005D778B" w:rsidRPr="005D778B" w:rsidRDefault="005D778B" w:rsidP="005D778B">
      <w:pPr>
        <w:rPr>
          <w:rFonts w:ascii="Times New Roman" w:hAnsi="Times New Roman"/>
        </w:rPr>
      </w:pPr>
    </w:p>
    <w:p w14:paraId="2044D90C" w14:textId="77777777" w:rsidR="005D778B" w:rsidRPr="005D778B" w:rsidRDefault="005D778B" w:rsidP="005D778B">
      <w:pPr>
        <w:rPr>
          <w:rFonts w:ascii="Times New Roman" w:hAnsi="Times New Roman"/>
        </w:rPr>
      </w:pPr>
    </w:p>
    <w:p w14:paraId="29E16CA5" w14:textId="77777777" w:rsidR="005D778B" w:rsidRPr="005D778B" w:rsidRDefault="005D778B" w:rsidP="005D778B">
      <w:pPr>
        <w:rPr>
          <w:rFonts w:ascii="Times New Roman" w:hAnsi="Times New Roman"/>
        </w:rPr>
      </w:pPr>
    </w:p>
    <w:p w14:paraId="6CEFEDC0" w14:textId="77777777" w:rsidR="005D778B" w:rsidRPr="005D778B" w:rsidRDefault="005D778B" w:rsidP="005D778B">
      <w:pPr>
        <w:rPr>
          <w:rFonts w:ascii="Times New Roman" w:hAnsi="Times New Roman"/>
        </w:rPr>
      </w:pPr>
    </w:p>
    <w:p w14:paraId="27D6C0E8" w14:textId="77777777" w:rsidR="005D778B" w:rsidRPr="005D778B" w:rsidRDefault="005D778B" w:rsidP="005D778B">
      <w:pPr>
        <w:rPr>
          <w:rFonts w:ascii="Times New Roman" w:hAnsi="Times New Roman"/>
        </w:rPr>
      </w:pPr>
    </w:p>
    <w:p w14:paraId="1E31D3D4" w14:textId="77777777" w:rsidR="005D778B" w:rsidRPr="005D778B" w:rsidRDefault="005D778B" w:rsidP="005D778B">
      <w:pPr>
        <w:rPr>
          <w:rFonts w:ascii="Times New Roman" w:hAnsi="Times New Roman"/>
        </w:rPr>
      </w:pPr>
    </w:p>
    <w:p w14:paraId="7F02B62F" w14:textId="77777777" w:rsidR="005D778B" w:rsidRPr="005D778B" w:rsidRDefault="005D778B" w:rsidP="005D778B">
      <w:pPr>
        <w:rPr>
          <w:rFonts w:ascii="Times New Roman" w:hAnsi="Times New Roman"/>
        </w:rPr>
      </w:pPr>
    </w:p>
    <w:p w14:paraId="6D32E98A" w14:textId="77777777" w:rsidR="005D778B" w:rsidRPr="005D778B" w:rsidRDefault="005D778B" w:rsidP="005D778B">
      <w:pPr>
        <w:rPr>
          <w:rFonts w:ascii="Times New Roman" w:hAnsi="Times New Roman"/>
        </w:rPr>
      </w:pPr>
    </w:p>
    <w:p w14:paraId="1E089482" w14:textId="77777777" w:rsidR="005D778B" w:rsidRPr="005D778B" w:rsidRDefault="005D778B" w:rsidP="005D778B">
      <w:pPr>
        <w:rPr>
          <w:rFonts w:ascii="Times New Roman" w:hAnsi="Times New Roman"/>
        </w:rPr>
      </w:pPr>
    </w:p>
    <w:p w14:paraId="166FA9BE" w14:textId="153BEB77" w:rsidR="008A562A" w:rsidRPr="005D778B" w:rsidRDefault="008A562A" w:rsidP="005D778B">
      <w:pPr>
        <w:rPr>
          <w:rFonts w:ascii="Times New Roman" w:hAnsi="Times New Roman"/>
        </w:rPr>
      </w:pPr>
    </w:p>
    <w:sectPr w:rsidR="008A562A" w:rsidRPr="005D778B">
      <w:foot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AC17" w14:textId="77777777" w:rsidR="00BD78F2" w:rsidRDefault="00BD78F2" w:rsidP="005238B7">
      <w:r>
        <w:separator/>
      </w:r>
    </w:p>
  </w:endnote>
  <w:endnote w:type="continuationSeparator" w:id="0">
    <w:p w14:paraId="617C1E1D" w14:textId="77777777" w:rsidR="00BD78F2" w:rsidRDefault="00BD78F2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060EC186">
          <wp:simplePos x="0" y="0"/>
          <wp:positionH relativeFrom="margin">
            <wp:align>center</wp:align>
          </wp:positionH>
          <wp:positionV relativeFrom="page">
            <wp:posOffset>10071232</wp:posOffset>
          </wp:positionV>
          <wp:extent cx="972682" cy="486889"/>
          <wp:effectExtent l="0" t="0" r="0" b="889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010" cy="488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4C0A" w14:textId="77777777" w:rsidR="00BD78F2" w:rsidRDefault="00BD78F2" w:rsidP="005238B7">
      <w:r>
        <w:separator/>
      </w:r>
    </w:p>
  </w:footnote>
  <w:footnote w:type="continuationSeparator" w:id="0">
    <w:p w14:paraId="34268AE0" w14:textId="77777777" w:rsidR="00BD78F2" w:rsidRDefault="00BD78F2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6EFB"/>
    <w:multiLevelType w:val="hybridMultilevel"/>
    <w:tmpl w:val="D5CEF10A"/>
    <w:lvl w:ilvl="0" w:tplc="F07A3C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C9F4F98"/>
    <w:multiLevelType w:val="hybridMultilevel"/>
    <w:tmpl w:val="7E8410EE"/>
    <w:lvl w:ilvl="0" w:tplc="819482A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86452"/>
    <w:rsid w:val="00094155"/>
    <w:rsid w:val="000B2C76"/>
    <w:rsid w:val="002038CE"/>
    <w:rsid w:val="0024634B"/>
    <w:rsid w:val="00256DF0"/>
    <w:rsid w:val="00355936"/>
    <w:rsid w:val="00381ED9"/>
    <w:rsid w:val="003942E4"/>
    <w:rsid w:val="003E6912"/>
    <w:rsid w:val="005238B7"/>
    <w:rsid w:val="00567872"/>
    <w:rsid w:val="005D778B"/>
    <w:rsid w:val="00676D41"/>
    <w:rsid w:val="006E0969"/>
    <w:rsid w:val="008A562A"/>
    <w:rsid w:val="0091098B"/>
    <w:rsid w:val="00974FF2"/>
    <w:rsid w:val="009F3331"/>
    <w:rsid w:val="00A05EFA"/>
    <w:rsid w:val="00A545FA"/>
    <w:rsid w:val="00A836D0"/>
    <w:rsid w:val="00B23970"/>
    <w:rsid w:val="00B66BD4"/>
    <w:rsid w:val="00B92D0F"/>
    <w:rsid w:val="00B95C21"/>
    <w:rsid w:val="00BD78F2"/>
    <w:rsid w:val="00C5585A"/>
    <w:rsid w:val="00CE6CAD"/>
    <w:rsid w:val="00D4082A"/>
    <w:rsid w:val="00D707B3"/>
    <w:rsid w:val="00DE78CE"/>
    <w:rsid w:val="00E40B7E"/>
    <w:rsid w:val="00E753CA"/>
    <w:rsid w:val="00EC7FFB"/>
    <w:rsid w:val="00EE22FB"/>
    <w:rsid w:val="00F357BD"/>
    <w:rsid w:val="00F540C1"/>
    <w:rsid w:val="00F8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7D0C495-F6FB-4D04-BE97-525CA206534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Matea Gebik</cp:lastModifiedBy>
  <cp:revision>2</cp:revision>
  <cp:lastPrinted>2022-12-21T08:20:00Z</cp:lastPrinted>
  <dcterms:created xsi:type="dcterms:W3CDTF">2025-07-25T07:59:00Z</dcterms:created>
  <dcterms:modified xsi:type="dcterms:W3CDTF">2025-07-25T07:59:00Z</dcterms:modified>
</cp:coreProperties>
</file>