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+*yqw*BjC*zdi*ijt*yni*krn*ivy*oBu*rDx*jus*zew*-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+*eDs*lyd*lyd*lyd*lyd*tyf*vcz*Alj*gFs*lxD*zfE*-</w:t>
            </w:r>
            <w:r>
              <w:rPr>
                <w:rFonts w:ascii="PDF417x" w:hAnsi="PDF417x"/>
                <w:sz w:val="24"/>
                <w:szCs w:val="24"/>
              </w:rPr>
              <w:br/>
              <w:t>+*ftw*oBa*ssf*nra*Drc*nCC*tqi*mEa*hlA*uci*onA*-</w:t>
            </w:r>
            <w:r>
              <w:rPr>
                <w:rFonts w:ascii="PDF417x" w:hAnsi="PDF417x"/>
                <w:sz w:val="24"/>
                <w:szCs w:val="24"/>
              </w:rPr>
              <w:br/>
              <w:t>+*ftA*vrm*xAv*skh*gjl*zdi*roz*xaD*ydr*uDB*uws*-</w:t>
            </w:r>
            <w:r>
              <w:rPr>
                <w:rFonts w:ascii="PDF417x" w:hAnsi="PDF417x"/>
                <w:sz w:val="24"/>
                <w:szCs w:val="24"/>
              </w:rPr>
              <w:br/>
              <w:t>+*xjq*tuj*cEy*iBr*bai*loy*dAy*jjj*rBb*jDr*uzq*-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B93E45E" w14:textId="1A3A9DCF" w:rsidR="00F82D2B" w:rsidRDefault="00E40B7E" w:rsidP="00E40B7E">
      <w:pPr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5C2ACD33">
            <wp:simplePos x="0" y="0"/>
            <wp:positionH relativeFrom="leftMargin">
              <wp:posOffset>537965</wp:posOffset>
            </wp:positionH>
            <wp:positionV relativeFrom="paragraph">
              <wp:posOffset>5080</wp:posOffset>
            </wp:positionV>
            <wp:extent cx="483079" cy="4830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2B"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6B07047">
            <wp:simplePos x="0" y="0"/>
            <wp:positionH relativeFrom="column">
              <wp:posOffset>1153795</wp:posOffset>
            </wp:positionH>
            <wp:positionV relativeFrom="paragraph">
              <wp:posOffset>-449580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CE">
        <w:rPr>
          <w:rFonts w:ascii="Calibri" w:eastAsia="Times New Roman" w:hAnsi="Calibri" w:cs="Calibri"/>
          <w:b/>
          <w:noProof w:val="0"/>
          <w:color w:val="000000"/>
          <w:lang w:eastAsia="hr-HR"/>
        </w:rPr>
        <w:t>REPUBLIKA HRVATSKA</w:t>
      </w:r>
    </w:p>
    <w:p w14:paraId="3A77C2CE" w14:textId="3A78D626" w:rsidR="0024634B" w:rsidRDefault="00DE78CE" w:rsidP="00E40B7E">
      <w:pPr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>BJELOVARSKO-BILOGORSKA ŽUPANIJA</w:t>
      </w:r>
    </w:p>
    <w:p w14:paraId="3985592B" w14:textId="77777777" w:rsidR="001768AF" w:rsidRDefault="00EC7FFB" w:rsidP="001768AF">
      <w:pPr>
        <w:jc w:val="both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      </w:t>
      </w:r>
      <w:r w:rsidR="001768AF"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POVJERENSTVO ZA PROVEDBU </w:t>
      </w:r>
    </w:p>
    <w:p w14:paraId="4BBA9957" w14:textId="77777777" w:rsidR="001768AF" w:rsidRDefault="001768AF" w:rsidP="001768AF">
      <w:pPr>
        <w:jc w:val="both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                      JAVNOG NATJEČAJA</w:t>
      </w:r>
    </w:p>
    <w:p w14:paraId="2E955F68" w14:textId="6C07452B" w:rsidR="00B92D0F" w:rsidRPr="00B92D0F" w:rsidRDefault="00EE22FB" w:rsidP="001768AF">
      <w:pPr>
        <w:jc w:val="both"/>
        <w:rPr>
          <w:rFonts w:eastAsia="Times New Roman" w:cs="Times New Roman"/>
          <w:noProof w:val="0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             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</w:p>
    <w:p w14:paraId="67B11731" w14:textId="065D5FD4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112-02/25-01/06</w:t>
      </w:r>
    </w:p>
    <w:p w14:paraId="0FD39D47" w14:textId="236558E2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2103-15-25-3</w:t>
      </w:r>
    </w:p>
    <w:p w14:paraId="4445648A" w14:textId="3855FDCA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Bjelovar,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25.07.2025.</w:t>
      </w:r>
    </w:p>
    <w:p w14:paraId="609B3B5C" w14:textId="77777777" w:rsidR="001768AF" w:rsidRDefault="001768AF" w:rsidP="001768AF">
      <w:pPr>
        <w:spacing w:after="160" w:line="256" w:lineRule="auto"/>
        <w:rPr>
          <w:rFonts w:eastAsia="Times New Roman" w:cs="Times New Roman"/>
          <w:noProof w:val="0"/>
        </w:rPr>
      </w:pPr>
    </w:p>
    <w:p w14:paraId="56949605" w14:textId="77777777" w:rsidR="001768AF" w:rsidRPr="00576FE5" w:rsidRDefault="001768AF" w:rsidP="001768AF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javni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opću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koji je </w:t>
      </w:r>
    </w:p>
    <w:p w14:paraId="1D4C3448" w14:textId="77777777" w:rsidR="001768AF" w:rsidRPr="00576FE5" w:rsidRDefault="001768AF" w:rsidP="001768AF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“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”,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stranicima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Hrvatskog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Područni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ured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Bjelovar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mrežnoj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–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bilogorske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</w:p>
    <w:p w14:paraId="0F7E684E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7F742A03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Temeljem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članka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20.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“</w:t>
      </w:r>
      <w:proofErr w:type="gram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4/18, 112/19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, 17/25</w:t>
      </w: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Povjerenstvo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provedbu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javnog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prijam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službu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opću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poslove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b/>
          <w:i/>
          <w:noProof w:val="0"/>
          <w:sz w:val="24"/>
          <w:szCs w:val="20"/>
          <w:lang w:val="en-GB" w:eastAsia="hr-HR"/>
        </w:rPr>
        <w:t>obavještava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podnijeli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prijave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da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znanja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sposobnosti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267C9F57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15F995F7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Pisano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22FAD18A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0B456670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Pročelnik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opću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upravu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poslove</w:t>
      </w:r>
      <w:proofErr w:type="spellEnd"/>
    </w:p>
    <w:p w14:paraId="00779F39" w14:textId="77777777" w:rsidR="001768AF" w:rsidRPr="00576FE5" w:rsidRDefault="001768AF" w:rsidP="001768AF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izvori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pripremanje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slijedeći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0823FA98" w14:textId="77777777" w:rsidR="001768AF" w:rsidRPr="00576FE5" w:rsidRDefault="001768AF" w:rsidP="001768AF">
      <w:pPr>
        <w:ind w:firstLine="144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7514520" w14:textId="3AFBED4D" w:rsidR="001768AF" w:rsidRPr="001768AF" w:rsidRDefault="001768AF" w:rsidP="001768AF">
      <w:pPr>
        <w:numPr>
          <w:ilvl w:val="0"/>
          <w:numId w:val="5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Ustav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RH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56/90,135/97,8/98,113/00,124/00,28/01,41/01,55/01,76/10,85/10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5/14)</w:t>
      </w:r>
    </w:p>
    <w:p w14:paraId="33D5D2E6" w14:textId="4EAA2A43" w:rsidR="001768AF" w:rsidRPr="001768AF" w:rsidRDefault="001768AF" w:rsidP="001768AF">
      <w:pPr>
        <w:numPr>
          <w:ilvl w:val="0"/>
          <w:numId w:val="5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“</w:t>
      </w:r>
      <w:proofErr w:type="gram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33/01, 60/01, 129/05,109/07,125/08,36/09,36/09150/11, 144/12, 19/13,137/15, 123/17, 98/19, 144/20),</w:t>
      </w:r>
    </w:p>
    <w:p w14:paraId="71241BB0" w14:textId="2CC94001" w:rsidR="001768AF" w:rsidRPr="001768AF" w:rsidRDefault="001768AF" w:rsidP="001768AF">
      <w:pPr>
        <w:numPr>
          <w:ilvl w:val="0"/>
          <w:numId w:val="5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04/18, 112/19, 17/25)</w:t>
      </w:r>
    </w:p>
    <w:p w14:paraId="3FA9254E" w14:textId="61073A11" w:rsidR="001768AF" w:rsidRPr="001768AF" w:rsidRDefault="001768AF" w:rsidP="001768AF">
      <w:pPr>
        <w:numPr>
          <w:ilvl w:val="0"/>
          <w:numId w:val="5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udrugama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74/14, 70/17, 98/19)</w:t>
      </w:r>
    </w:p>
    <w:p w14:paraId="5A7B2AFE" w14:textId="0BF77324" w:rsidR="001768AF" w:rsidRPr="001768AF" w:rsidRDefault="001768AF" w:rsidP="001768AF">
      <w:pPr>
        <w:numPr>
          <w:ilvl w:val="0"/>
          <w:numId w:val="5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državnim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maticama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gram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(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proofErr w:type="gram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96/93, 76/13, 98/19)</w:t>
      </w:r>
    </w:p>
    <w:p w14:paraId="2D08A3DD" w14:textId="77777777" w:rsidR="001768AF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F8314C0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2BFDDD2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35AD937D" w14:textId="77777777" w:rsidR="001768AF" w:rsidRPr="00576FE5" w:rsidRDefault="001768AF" w:rsidP="001768A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Upravljanje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datotekama</w:t>
      </w:r>
      <w:proofErr w:type="spellEnd"/>
    </w:p>
    <w:p w14:paraId="5EFFDFDA" w14:textId="77777777" w:rsidR="001768AF" w:rsidRPr="00576FE5" w:rsidRDefault="001768AF" w:rsidP="001768A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Rad u Microsoft Word-u, Microsoft Excel-u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Outlook-u</w:t>
      </w:r>
    </w:p>
    <w:p w14:paraId="193B85F0" w14:textId="77777777" w:rsidR="001768AF" w:rsidRPr="00576FE5" w:rsidRDefault="001768AF" w:rsidP="001768A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Korištenje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internetom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emailom</w:t>
      </w:r>
      <w:proofErr w:type="spellEnd"/>
    </w:p>
    <w:p w14:paraId="1B8E1691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5046C01" w14:textId="77777777" w:rsidR="001768AF" w:rsidRPr="00576FE5" w:rsidRDefault="001768AF" w:rsidP="001768AF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provesti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operativnom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sustavu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Windows 10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Microsoft Office-u 2013</w:t>
      </w:r>
    </w:p>
    <w:p w14:paraId="05B0261A" w14:textId="77777777" w:rsidR="001768AF" w:rsidRPr="00576FE5" w:rsidRDefault="001768AF" w:rsidP="001768A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1B26EB6" w14:textId="77777777" w:rsidR="001768AF" w:rsidRPr="00576FE5" w:rsidRDefault="001768AF" w:rsidP="001768AF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Intervju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biti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proveden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ostvarili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50%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ukupnog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bodova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454E2FF5" w14:textId="77777777" w:rsidR="001768AF" w:rsidRPr="00576FE5" w:rsidRDefault="001768AF" w:rsidP="001768AF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3929CCC" w14:textId="5934C192" w:rsidR="001768AF" w:rsidRPr="00576FE5" w:rsidRDefault="001768AF" w:rsidP="001768AF">
      <w:pPr>
        <w:ind w:firstLine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lastRenderedPageBreak/>
        <w:t>Upute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objavit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mrežnoj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stranici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pet dana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održavanja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0A96334D" w14:textId="77777777" w:rsidR="001768AF" w:rsidRPr="00576FE5" w:rsidRDefault="001768AF" w:rsidP="001768AF">
      <w:pPr>
        <w:ind w:left="360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3F3AC7BF" w14:textId="77777777" w:rsidR="001768AF" w:rsidRPr="00576FE5" w:rsidRDefault="001768AF" w:rsidP="001768AF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Opis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opću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4D0DBBC2" w14:textId="77777777" w:rsidR="001768AF" w:rsidRPr="00576FE5" w:rsidRDefault="001768AF" w:rsidP="001768AF">
      <w:pPr>
        <w:ind w:left="360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2E8E55C" w14:textId="77777777" w:rsidR="001768AF" w:rsidRDefault="001768AF" w:rsidP="001768A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BB3B2C4" w14:textId="77777777" w:rsidR="001768AF" w:rsidRPr="00DA3F85" w:rsidRDefault="001768AF" w:rsidP="001768AF">
      <w:pPr>
        <w:ind w:left="102" w:right="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F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upravlja radom Upravnog odjela, usklađuje rad i provodi neposredan nadzor nad radom u Upravnom odjelu, </w:t>
      </w:r>
      <w:r w:rsidRPr="00DA3F85">
        <w:rPr>
          <w:rFonts w:ascii="Times New Roman" w:eastAsia="Calibri" w:hAnsi="Times New Roman"/>
          <w:sz w:val="24"/>
          <w:szCs w:val="24"/>
        </w:rPr>
        <w:t xml:space="preserve">određuje prioritete i raspored izvršavanja poslova, nadzire dinamiku izvršavanja poslova, osigurava nesmetan protok informacija i zadaća, </w:t>
      </w:r>
      <w:r w:rsidRPr="00DA3F85">
        <w:rPr>
          <w:rFonts w:ascii="Times New Roman" w:hAnsi="Times New Roman" w:cs="Times New Roman"/>
          <w:color w:val="000000" w:themeColor="text1"/>
          <w:sz w:val="24"/>
          <w:szCs w:val="24"/>
        </w:rPr>
        <w:t>brine o provedbi zakona i drugih propisa, nadzire zakonitost i pravodobnost obavljanja poslova, poduzima mjere za osiguranje učinkovitosti u radu, brine o stručnom osposobljavanju i usavršavanju službenika i namještenika Upravnog odjela;</w:t>
      </w:r>
      <w:r w:rsidRPr="00DA3F85">
        <w:rPr>
          <w:rFonts w:ascii="Times New Roman" w:eastAsia="Calibri" w:hAnsi="Times New Roman" w:cs="Times New Roman"/>
          <w:sz w:val="24"/>
          <w:szCs w:val="24"/>
        </w:rPr>
        <w:t xml:space="preserve"> donosi deklaratorne odluke o početku, načinu te prestanku obnašanja dužnosti župana i njegovih zamjenika; priprema prijedlog plana prijma u službu; rješava najsloženije upravne i druge predmete; </w:t>
      </w:r>
      <w:r w:rsidRPr="00DA3F85">
        <w:rPr>
          <w:rFonts w:ascii="Times New Roman" w:hAnsi="Times New Roman" w:cs="Times New Roman"/>
          <w:color w:val="000000" w:themeColor="text1"/>
          <w:sz w:val="24"/>
          <w:szCs w:val="24"/>
        </w:rPr>
        <w:t>donosi rješenja i druge akte u upravnom postupku iz područja službeničkih odnosa, te obavlja druge poslove koje mu povjeri župan,</w:t>
      </w:r>
    </w:p>
    <w:p w14:paraId="17DDF9D3" w14:textId="77777777" w:rsidR="001768AF" w:rsidRPr="00DA3F85" w:rsidRDefault="001768AF" w:rsidP="001768AF">
      <w:pPr>
        <w:ind w:left="102" w:right="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o</w:t>
      </w:r>
      <w:r w:rsidRPr="00EC2E8D">
        <w:rPr>
          <w:rFonts w:ascii="Times New Roman" w:eastAsia="Calibri" w:hAnsi="Times New Roman"/>
          <w:sz w:val="24"/>
          <w:szCs w:val="24"/>
        </w:rPr>
        <w:t>rganizira i usklađuje rad Upravnog odjela vezan uz funkcioniranje Županijske skupštine i njenih radnih tijela, župana i njegovih tijela u skladu sa zakonom, Statutom Bjelovarsko-bilogorske županije i drugim općim aktima, te sudjeluje u njihovom radu u savjetodavnom smislu. koordinira pripremu i organizaciju rada Županijske skupštine i njezinih radnih tijela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 w:rsidRPr="00EC2E8D">
        <w:rPr>
          <w:rFonts w:ascii="Times New Roman" w:eastAsia="Calibri" w:hAnsi="Times New Roman" w:cs="Times New Roman"/>
          <w:sz w:val="24"/>
          <w:szCs w:val="24"/>
        </w:rPr>
        <w:t>uređuje „Županijski glasnik“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C5C75B" w14:textId="77777777" w:rsidR="001768AF" w:rsidRDefault="001768AF" w:rsidP="001768A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37DAE45" w14:textId="77777777" w:rsidR="001768AF" w:rsidRDefault="001768AF" w:rsidP="001768A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7938075" w14:textId="77777777" w:rsidR="001768AF" w:rsidRPr="00351754" w:rsidRDefault="001768AF" w:rsidP="001768A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Podaci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plaći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30B3D7DB" w14:textId="77777777" w:rsidR="001768AF" w:rsidRPr="00576FE5" w:rsidRDefault="001768AF" w:rsidP="001768A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</w:p>
    <w:p w14:paraId="7E6CADBE" w14:textId="77777777" w:rsidR="001768AF" w:rsidRPr="00576FE5" w:rsidRDefault="001768AF" w:rsidP="001768AF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Odlukom o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koeficijentima za obračun plaća službenika i namještenika</w:t>
      </w: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Bjelovarsko-bilogorske županije, za navedene poslove na koje se službenik/ca prima, utvrđen je koeficijent u </w:t>
      </w:r>
      <w:proofErr w:type="gramStart"/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visini  </w:t>
      </w:r>
      <w:r w:rsidRPr="00FD0F11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4</w:t>
      </w:r>
      <w:proofErr w:type="gramEnd"/>
      <w:r w:rsidRPr="00FD0F11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,20 </w:t>
      </w: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obračun plaće. Koeficijent se množi sa osnovicom za obračun plaće. Dobiveni iznos predstavlja plaću u bruto iznosu.</w:t>
      </w:r>
    </w:p>
    <w:p w14:paraId="2A525347" w14:textId="77777777" w:rsidR="001768AF" w:rsidRPr="00576FE5" w:rsidRDefault="001768AF" w:rsidP="001768A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3518B02" w14:textId="77777777" w:rsidR="001768AF" w:rsidRPr="00576FE5" w:rsidRDefault="001768AF" w:rsidP="001768A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A4E98C0" w14:textId="7E0C9000" w:rsidR="001768AF" w:rsidRDefault="001768AF" w:rsidP="001768AF">
      <w:pPr>
        <w:tabs>
          <w:tab w:val="center" w:pos="7088"/>
        </w:tabs>
        <w:jc w:val="right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Povjerenstvo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provedbu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</w:p>
    <w:p w14:paraId="5E2CE309" w14:textId="1446F377" w:rsidR="005D778B" w:rsidRPr="005D778B" w:rsidRDefault="001768AF" w:rsidP="001768AF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javnog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natječaja</w:t>
      </w:r>
      <w:proofErr w:type="spellEnd"/>
    </w:p>
    <w:p w14:paraId="7F3BA7D6" w14:textId="77777777" w:rsidR="005D778B" w:rsidRPr="005D778B" w:rsidRDefault="005D778B" w:rsidP="001768AF">
      <w:pPr>
        <w:jc w:val="right"/>
        <w:rPr>
          <w:rFonts w:ascii="Times New Roman" w:hAnsi="Times New Roman"/>
        </w:rPr>
      </w:pPr>
    </w:p>
    <w:p w14:paraId="349EDD0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B6FAD84" w14:textId="77777777" w:rsidR="005D778B" w:rsidRPr="005D778B" w:rsidRDefault="005D778B" w:rsidP="005D778B">
      <w:pPr>
        <w:rPr>
          <w:rFonts w:ascii="Times New Roman" w:hAnsi="Times New Roman"/>
        </w:rPr>
      </w:pPr>
    </w:p>
    <w:p w14:paraId="2044D90C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E16CA5" w14:textId="77777777" w:rsidR="005D778B" w:rsidRPr="005D778B" w:rsidRDefault="005D778B" w:rsidP="005D778B">
      <w:pPr>
        <w:rPr>
          <w:rFonts w:ascii="Times New Roman" w:hAnsi="Times New Roman"/>
        </w:rPr>
      </w:pPr>
    </w:p>
    <w:p w14:paraId="6CEFEDC0" w14:textId="77777777" w:rsidR="005D778B" w:rsidRPr="005D778B" w:rsidRDefault="005D778B" w:rsidP="005D778B">
      <w:pPr>
        <w:rPr>
          <w:rFonts w:ascii="Times New Roman" w:hAnsi="Times New Roman"/>
        </w:rPr>
      </w:pPr>
    </w:p>
    <w:p w14:paraId="27D6C0E8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31D3D4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02B62F" w14:textId="77777777" w:rsidR="005D778B" w:rsidRPr="005D778B" w:rsidRDefault="005D778B" w:rsidP="005D778B">
      <w:pPr>
        <w:rPr>
          <w:rFonts w:ascii="Times New Roman" w:hAnsi="Times New Roman"/>
        </w:rPr>
      </w:pPr>
    </w:p>
    <w:p w14:paraId="6D32E98A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0894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166FA9BE" w14:textId="153BEB77" w:rsidR="008A562A" w:rsidRPr="005D778B" w:rsidRDefault="008A562A" w:rsidP="005D778B">
      <w:pPr>
        <w:rPr>
          <w:rFonts w:ascii="Times New Roman" w:hAnsi="Times New Roman"/>
        </w:rPr>
      </w:pPr>
    </w:p>
    <w:sectPr w:rsidR="008A562A" w:rsidRPr="005D778B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01C4" w14:textId="77777777" w:rsidR="00BD2626" w:rsidRDefault="00BD2626" w:rsidP="005238B7">
      <w:r>
        <w:separator/>
      </w:r>
    </w:p>
  </w:endnote>
  <w:endnote w:type="continuationSeparator" w:id="0">
    <w:p w14:paraId="2FE7380E" w14:textId="77777777" w:rsidR="00BD2626" w:rsidRDefault="00BD2626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060EC186">
          <wp:simplePos x="0" y="0"/>
          <wp:positionH relativeFrom="margin">
            <wp:align>center</wp:align>
          </wp:positionH>
          <wp:positionV relativeFrom="page">
            <wp:posOffset>10071232</wp:posOffset>
          </wp:positionV>
          <wp:extent cx="972682" cy="486889"/>
          <wp:effectExtent l="0" t="0" r="0" b="889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10" cy="48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55E8" w14:textId="77777777" w:rsidR="00BD2626" w:rsidRDefault="00BD2626" w:rsidP="005238B7">
      <w:r>
        <w:separator/>
      </w:r>
    </w:p>
  </w:footnote>
  <w:footnote w:type="continuationSeparator" w:id="0">
    <w:p w14:paraId="4DC4A11E" w14:textId="77777777" w:rsidR="00BD2626" w:rsidRDefault="00BD2626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5A20"/>
    <w:multiLevelType w:val="hybridMultilevel"/>
    <w:tmpl w:val="D428ADCC"/>
    <w:lvl w:ilvl="0" w:tplc="81948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94155"/>
    <w:rsid w:val="000B2C76"/>
    <w:rsid w:val="001768AF"/>
    <w:rsid w:val="001B3846"/>
    <w:rsid w:val="002038CE"/>
    <w:rsid w:val="0024634B"/>
    <w:rsid w:val="00256DF0"/>
    <w:rsid w:val="00355936"/>
    <w:rsid w:val="003942E4"/>
    <w:rsid w:val="003E6912"/>
    <w:rsid w:val="005238B7"/>
    <w:rsid w:val="005D778B"/>
    <w:rsid w:val="00676D41"/>
    <w:rsid w:val="006E0969"/>
    <w:rsid w:val="00795FC0"/>
    <w:rsid w:val="008A562A"/>
    <w:rsid w:val="008E10AB"/>
    <w:rsid w:val="0091098B"/>
    <w:rsid w:val="00974FF2"/>
    <w:rsid w:val="009F3331"/>
    <w:rsid w:val="00A05EFA"/>
    <w:rsid w:val="00A836D0"/>
    <w:rsid w:val="00B66BD4"/>
    <w:rsid w:val="00B92D0F"/>
    <w:rsid w:val="00B95C21"/>
    <w:rsid w:val="00BD2626"/>
    <w:rsid w:val="00C5585A"/>
    <w:rsid w:val="00D4082A"/>
    <w:rsid w:val="00D707B3"/>
    <w:rsid w:val="00D836AF"/>
    <w:rsid w:val="00DE78CE"/>
    <w:rsid w:val="00E40B7E"/>
    <w:rsid w:val="00E753CA"/>
    <w:rsid w:val="00EC7FFB"/>
    <w:rsid w:val="00EE22FB"/>
    <w:rsid w:val="00F357BD"/>
    <w:rsid w:val="00F8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17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7D0C495-F6FB-4D04-BE97-525CA206534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Gebik</cp:lastModifiedBy>
  <cp:revision>2</cp:revision>
  <cp:lastPrinted>2022-12-21T08:20:00Z</cp:lastPrinted>
  <dcterms:created xsi:type="dcterms:W3CDTF">2025-07-25T07:57:00Z</dcterms:created>
  <dcterms:modified xsi:type="dcterms:W3CDTF">2025-07-25T07:57:00Z</dcterms:modified>
</cp:coreProperties>
</file>