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EE046C">
        <w:trPr>
          <w:trHeight w:val="85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+*xfs*pvs*lsu*cvA*xBj*uCi*sli*uCw*ckc*smw*pBk*-</w:t>
            </w:r>
            <w:r>
              <w:rPr>
                <w:rFonts w:ascii="PDF417x" w:hAnsi="PDF417x"/>
                <w:sz w:val="24"/>
                <w:szCs w:val="24"/>
              </w:rPr>
              <w:br/>
              <w:t>+*yqw*BjC*zdi*ziF*yni*krn*ivy*gjv*xBB*jus*zew*-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+*eDs*lyd*lyd*lyd*lyd*Dcb*ivk*CFw*gCw*jrr*zfE*-</w:t>
            </w:r>
            <w:r>
              <w:rPr>
                <w:rFonts w:ascii="PDF417x" w:hAnsi="PDF417x"/>
                <w:sz w:val="24"/>
                <w:szCs w:val="24"/>
              </w:rPr>
              <w:br/>
              <w:t>+*ftw*mnA*fls*cgg*wyl*qkc*vvE*lst*Aqg*koD*onA*-</w:t>
            </w:r>
            <w:r>
              <w:rPr>
                <w:rFonts w:ascii="PDF417x" w:hAnsi="PDF417x"/>
                <w:sz w:val="24"/>
                <w:szCs w:val="24"/>
              </w:rPr>
              <w:br/>
              <w:t>+*ftA*yos*EjE*Czr*wEl*viC*rwr*yDd*pws*zdb*uws*-</w:t>
            </w:r>
            <w:r>
              <w:rPr>
                <w:rFonts w:ascii="PDF417x" w:hAnsi="PDF417x"/>
                <w:sz w:val="24"/>
                <w:szCs w:val="24"/>
              </w:rPr>
              <w:br/>
              <w:t>+*xjq*Cgz*ibj*Bwv*uzC*zfE*bfA*vxD*lwn*xjn*uzq*-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EE046C">
        <w:trPr>
          <w:trHeight w:val="851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7F189BA8" w14:textId="5C1F129D" w:rsidR="004B2C01" w:rsidRDefault="00123951" w:rsidP="003324E1">
      <w:pPr>
        <w:ind w:right="5386"/>
        <w:jc w:val="center"/>
        <w:rPr>
          <w:rFonts w:ascii="Calibri" w:eastAsia="Times New Roman" w:hAnsi="Calibri" w:cs="Calibri"/>
          <w:b/>
          <w:noProof w:val="0"/>
          <w:color w:val="000000"/>
          <w:lang w:eastAsia="hr-HR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658E2E5D">
            <wp:simplePos x="0" y="0"/>
            <wp:positionH relativeFrom="column">
              <wp:posOffset>1726565</wp:posOffset>
            </wp:positionH>
            <wp:positionV relativeFrom="paragraph">
              <wp:posOffset>-299720</wp:posOffset>
            </wp:positionV>
            <wp:extent cx="335915" cy="445135"/>
            <wp:effectExtent l="0" t="0" r="6985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46C">
        <w:rPr>
          <w:rFonts w:eastAsia="Times New Roman" w:cs="Times New Roman"/>
        </w:rPr>
        <w:drawing>
          <wp:anchor distT="0" distB="0" distL="114300" distR="114300" simplePos="0" relativeHeight="251679744" behindDoc="1" locked="0" layoutInCell="1" allowOverlap="1" wp14:anchorId="3C8AFDDE" wp14:editId="2F19F3A4">
            <wp:simplePos x="0" y="0"/>
            <wp:positionH relativeFrom="leftMargin">
              <wp:posOffset>541020</wp:posOffset>
            </wp:positionH>
            <wp:positionV relativeFrom="paragraph">
              <wp:posOffset>118110</wp:posOffset>
            </wp:positionV>
            <wp:extent cx="482600" cy="482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9771D" w14:textId="20804FA9" w:rsidR="00EE046C" w:rsidRDefault="00EE046C" w:rsidP="0097696F">
      <w:pPr>
        <w:tabs>
          <w:tab w:val="center" w:pos="3119"/>
        </w:tabs>
        <w:ind w:right="-1"/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 xml:space="preserve">REPUBLIKA HRVATSKA </w:t>
      </w:r>
    </w:p>
    <w:p w14:paraId="32FE8747" w14:textId="59902DE2" w:rsidR="004B2C01" w:rsidRDefault="00EE046C" w:rsidP="00123951">
      <w:pPr>
        <w:tabs>
          <w:tab w:val="center" w:pos="3119"/>
        </w:tabs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ab/>
      </w:r>
      <w:r w:rsidR="00DE78CE" w:rsidRPr="00330614">
        <w:rPr>
          <w:rFonts w:ascii="Times New Roman" w:eastAsia="Times New Roman" w:hAnsi="Times New Roman" w:cs="Times New Roman"/>
          <w:b/>
          <w:noProof w:val="0"/>
          <w:color w:val="000000"/>
          <w:lang w:eastAsia="hr-HR"/>
        </w:rPr>
        <w:t>BJELOVARSKO-BILOGORSKA ŽUPANIJA</w:t>
      </w:r>
    </w:p>
    <w:p w14:paraId="62192E5F" w14:textId="112597D1" w:rsidR="009E28E8" w:rsidRPr="00F84769" w:rsidRDefault="009E28E8" w:rsidP="009E28E8">
      <w:pPr>
        <w:ind w:firstLine="708"/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</w:pPr>
      <w:r w:rsidRPr="00F84769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Povjerenstvo za provedbu javnog natječaja za </w:t>
      </w:r>
      <w: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prijam </w:t>
      </w:r>
    </w:p>
    <w:p w14:paraId="7B14E839" w14:textId="77777777" w:rsidR="009E28E8" w:rsidRDefault="009E28E8" w:rsidP="009E28E8">
      <w:pP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</w:pPr>
      <w:r w:rsidRPr="00F84769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>u službu stručnog suradnika-glavnog knjigovođe u Upravni odjel</w:t>
      </w:r>
    </w:p>
    <w:p w14:paraId="6C1DBA41" w14:textId="77777777" w:rsidR="009E28E8" w:rsidRPr="00F84769" w:rsidRDefault="009E28E8" w:rsidP="009E28E8">
      <w:pP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              </w:t>
      </w:r>
      <w:r w:rsidRPr="00F84769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>za financije</w:t>
      </w:r>
      <w:r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 </w:t>
      </w:r>
      <w:r w:rsidRPr="00F84769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>i proračun Bjelovarsko-bilogorske županije</w:t>
      </w:r>
    </w:p>
    <w:p w14:paraId="2E955F68" w14:textId="6A3DEDD0" w:rsidR="00B92D0F" w:rsidRPr="00330614" w:rsidRDefault="00B92D0F" w:rsidP="0097696F">
      <w:pPr>
        <w:jc w:val="both"/>
        <w:rPr>
          <w:rFonts w:ascii="Times New Roman" w:eastAsia="Times New Roman" w:hAnsi="Times New Roman" w:cs="Times New Roman"/>
          <w:noProof w:val="0"/>
        </w:rPr>
      </w:pP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</w:r>
    </w:p>
    <w:p w14:paraId="67B11731" w14:textId="669B4038" w:rsidR="00B92D0F" w:rsidRPr="00330614" w:rsidRDefault="0031682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</w:t>
      </w:r>
      <w:r w:rsidR="004A22BF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112-02/26-01/09</w:t>
      </w:r>
    </w:p>
    <w:p w14:paraId="0FD39D47" w14:textId="4CCDA452" w:rsidR="00B92D0F" w:rsidRPr="00330614" w:rsidRDefault="0031682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2103-15-26-3</w:t>
      </w:r>
    </w:p>
    <w:p w14:paraId="4445648A" w14:textId="074B0F32" w:rsidR="00B92D0F" w:rsidRPr="00330614" w:rsidRDefault="0031682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Bjelovar, </w:t>
      </w:r>
      <w:r w:rsidR="00B92D0F" w:rsidRPr="0033061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28.10.2026.</w:t>
      </w:r>
    </w:p>
    <w:p w14:paraId="7C320FBA" w14:textId="54F340CC" w:rsidR="00147224" w:rsidRPr="004A22BF" w:rsidRDefault="00147224" w:rsidP="00147224">
      <w:pPr>
        <w:rPr>
          <w:rFonts w:ascii="Times New Roman" w:eastAsia="Times New Roman" w:hAnsi="Times New Roman" w:cs="Times New Roman"/>
          <w:noProof w:val="0"/>
        </w:rPr>
      </w:pPr>
    </w:p>
    <w:p w14:paraId="6A89595F" w14:textId="77777777" w:rsidR="009E28E8" w:rsidRPr="009E28E8" w:rsidRDefault="009E28E8" w:rsidP="009E28E8">
      <w:pPr>
        <w:tabs>
          <w:tab w:val="center" w:pos="7088"/>
        </w:tabs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Obavijest uz javni natječaj za prijam u službu stručnog suradnika-glavnog knjigovođe u Upravni odjel za financije i proračun Bjelovarsko-bilogorske županije, koji je </w:t>
      </w:r>
    </w:p>
    <w:p w14:paraId="3236941D" w14:textId="77777777" w:rsidR="009E28E8" w:rsidRPr="009E28E8" w:rsidRDefault="009E28E8" w:rsidP="009E28E8">
      <w:pPr>
        <w:tabs>
          <w:tab w:val="center" w:pos="7088"/>
        </w:tabs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>objavljen u “Narodnim novinama”, broj 123/26., stranicama Hrvatskog zavoda za zapošljavanje Područni ured Bjelovar i mrežnoj stranici Bjelovarsko-bilogorske županije</w:t>
      </w:r>
    </w:p>
    <w:p w14:paraId="72DCE703" w14:textId="77777777" w:rsidR="009E28E8" w:rsidRPr="009E28E8" w:rsidRDefault="009E28E8" w:rsidP="009E28E8">
      <w:pPr>
        <w:tabs>
          <w:tab w:val="center" w:pos="7088"/>
        </w:tabs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>dana 28. listopada 2026. godine</w:t>
      </w:r>
    </w:p>
    <w:p w14:paraId="1F974D10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0A7412BE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9E28E8">
        <w:rPr>
          <w:rFonts w:ascii="Times New Roman" w:eastAsia="Times New Roman" w:hAnsi="Times New Roman" w:cs="Times New Roman"/>
          <w:noProof w:val="0"/>
          <w:lang w:eastAsia="hr-HR"/>
        </w:rPr>
        <w:t xml:space="preserve">Temeljem članka 20. Zakona o službenicima i namještenicima u lokalnoj i područnoj (regionalnoj) samoupravi (Narodne novine, broj: 86/08, 61/11, 4/18, 112/19 i 17/25), Povjerenstvo za provedbu javnog natječaja za prijam u službu stručnog suradnika-glavnog knjigovođe u Upravni odjel za financije i proračun Bjelovarsko-bilogorske županije, </w:t>
      </w:r>
      <w:r w:rsidRPr="009E28E8">
        <w:rPr>
          <w:rFonts w:ascii="Times New Roman" w:eastAsia="Times New Roman" w:hAnsi="Times New Roman" w:cs="Times New Roman"/>
          <w:b/>
          <w:i/>
          <w:noProof w:val="0"/>
          <w:lang w:eastAsia="hr-HR"/>
        </w:rPr>
        <w:t>obavještava</w:t>
      </w:r>
      <w:r w:rsidRPr="009E28E8">
        <w:rPr>
          <w:rFonts w:ascii="Times New Roman" w:eastAsia="Times New Roman" w:hAnsi="Times New Roman" w:cs="Times New Roman"/>
          <w:noProof w:val="0"/>
          <w:lang w:eastAsia="hr-HR"/>
        </w:rPr>
        <w:t xml:space="preserve"> kandidate koji su podnijeli prijave na javni natječaj, da pisano testiranje obuhvaća provjeru znanja i sposobnosti, te provjeru poznavanja rada na računalu.</w:t>
      </w:r>
    </w:p>
    <w:p w14:paraId="21FFB1C8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9540651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Pisano testiranje obuhvaća:</w:t>
      </w:r>
    </w:p>
    <w:p w14:paraId="57834843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2780F53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>• Stručni suradnik-glavni knjigovođa u Upravnom odjelu za financije i proračun</w:t>
      </w:r>
    </w:p>
    <w:p w14:paraId="32F0CCF4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AF37266" w14:textId="77777777" w:rsidR="009E28E8" w:rsidRPr="009E28E8" w:rsidRDefault="009E28E8" w:rsidP="009E28E8">
      <w:pPr>
        <w:ind w:firstLine="70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Pravni izvori za pripremanje kandidata za provjeru su slijedeći:</w:t>
      </w:r>
    </w:p>
    <w:p w14:paraId="48789104" w14:textId="77777777" w:rsidR="009E28E8" w:rsidRPr="009E28E8" w:rsidRDefault="009E28E8" w:rsidP="009E28E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2"/>
          <w:szCs w:val="22"/>
          <w:lang w:val="hr-HR"/>
        </w:rPr>
      </w:pPr>
      <w:r w:rsidRPr="009E28E8">
        <w:rPr>
          <w:rFonts w:ascii="Times New Roman" w:hAnsi="Times New Roman"/>
          <w:sz w:val="22"/>
          <w:szCs w:val="22"/>
          <w:lang w:val="hr-HR"/>
        </w:rPr>
        <w:t>Ustav RH (Narodne novine, broj: 56/90, 135/97, 8/98, 113/00, 124/00, 28/01, 41/01, 55/01, 76/10, 85/10 i 5/14),</w:t>
      </w:r>
    </w:p>
    <w:p w14:paraId="546017C0" w14:textId="77777777" w:rsidR="009E28E8" w:rsidRPr="009E28E8" w:rsidRDefault="009E28E8" w:rsidP="009E28E8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Zakon o lokalnoj i područnoj (regionalnoj) samoupravi (Narodne novine, broj: 33/01, 60/01, 129/05, 109/07, 125/08, 36/09, 36/09, 150/11, 144/12, 19/13, 137/15, 123/17, 98/19 i 144/20),</w:t>
      </w:r>
    </w:p>
    <w:p w14:paraId="057BFDAA" w14:textId="77777777" w:rsidR="009E28E8" w:rsidRPr="009E28E8" w:rsidRDefault="009E28E8" w:rsidP="009E28E8">
      <w:pPr>
        <w:numPr>
          <w:ilvl w:val="0"/>
          <w:numId w:val="6"/>
        </w:numPr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Zakon o proračunu (Narodne novine, broj: 144/21)</w:t>
      </w:r>
    </w:p>
    <w:p w14:paraId="00BF1F3B" w14:textId="77777777" w:rsidR="009E28E8" w:rsidRPr="009E28E8" w:rsidRDefault="009E28E8" w:rsidP="009E28E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Pravilnik o proračunskom računovodstvu i Računskom planu (Narodne novine, broj 158/23)</w:t>
      </w:r>
    </w:p>
    <w:p w14:paraId="3F1DBDF3" w14:textId="77777777" w:rsidR="009E28E8" w:rsidRPr="009E28E8" w:rsidRDefault="009E28E8" w:rsidP="009E28E8">
      <w:pPr>
        <w:numPr>
          <w:ilvl w:val="0"/>
          <w:numId w:val="6"/>
        </w:numPr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Pravilnik o planiranju u sustavu proračuna (Narodne novine, broj 1/24).</w:t>
      </w:r>
    </w:p>
    <w:p w14:paraId="730CF0DC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2812E91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0E45A40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Provjera poznavanja rada na računalu obuhvaća:</w:t>
      </w:r>
    </w:p>
    <w:p w14:paraId="13672078" w14:textId="77777777" w:rsidR="009E28E8" w:rsidRPr="009E28E8" w:rsidRDefault="009E28E8" w:rsidP="009E28E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upravljanje datotekama,</w:t>
      </w:r>
    </w:p>
    <w:p w14:paraId="76555F8D" w14:textId="77777777" w:rsidR="009E28E8" w:rsidRPr="009E28E8" w:rsidRDefault="009E28E8" w:rsidP="009E28E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rad u Microsoft Word-u, Microsoft Excel-u i Outlook-u,</w:t>
      </w:r>
    </w:p>
    <w:p w14:paraId="443F9AC2" w14:textId="77777777" w:rsidR="009E28E8" w:rsidRPr="009E28E8" w:rsidRDefault="009E28E8" w:rsidP="009E28E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korištenje internetom i emailom.</w:t>
      </w:r>
    </w:p>
    <w:p w14:paraId="5720EC1A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50E834E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Testiranje će se provesti na operativnom sustavu Windows 11 i Microsoft Office-u 2024.</w:t>
      </w:r>
    </w:p>
    <w:p w14:paraId="38D0035B" w14:textId="77777777" w:rsidR="009E28E8" w:rsidRPr="009E28E8" w:rsidRDefault="009E28E8" w:rsidP="009E28E8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F1D807E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Intervju će biti proveden samo s kandidatima koji su ostvarili najmanje 50% ukupnog broja bodova na pisanom testiranju.</w:t>
      </w:r>
    </w:p>
    <w:p w14:paraId="49D731B9" w14:textId="77777777" w:rsidR="009E28E8" w:rsidRPr="009E28E8" w:rsidRDefault="009E28E8" w:rsidP="009E28E8">
      <w:pPr>
        <w:ind w:firstLine="1418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F9B58C7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Upute kandidatima o testiranju objavit će se na oglasnoj ploči i mrežnoj stranici Bjelovarsko-bilogorske županije najmanje pet dana prije održavanja provjere.</w:t>
      </w:r>
    </w:p>
    <w:p w14:paraId="65A9AA93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901B2E7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139182B" w14:textId="77777777" w:rsidR="009E28E8" w:rsidRPr="009E28E8" w:rsidRDefault="009E28E8" w:rsidP="009E28E8">
      <w:pPr>
        <w:ind w:left="360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5660F1B3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lastRenderedPageBreak/>
        <w:t>Opis poslova stručnog suradnika-glavnog knjigovođe u Upravnom odjelu za financije i proračun Bjelovarsko-bilogorske županije:</w:t>
      </w:r>
    </w:p>
    <w:p w14:paraId="60255630" w14:textId="77777777" w:rsidR="009E28E8" w:rsidRPr="009E28E8" w:rsidRDefault="009E28E8" w:rsidP="009E28E8">
      <w:pPr>
        <w:ind w:left="360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3685A70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obavlja računovodstvene poslove u skladu sa zakonskim propisima o računovodstvu, </w:t>
      </w:r>
    </w:p>
    <w:p w14:paraId="25623CDA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dnevno preuzima izvode banke, obavlja poslove prepoznavanja prihoda i rashoda Županije te proračunskih korisnika koji posluju preko jedinstvenog računa, </w:t>
      </w:r>
    </w:p>
    <w:p w14:paraId="44C53995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obavlja poslove knjiženja i evidentiranja poslovnih promjena temeljenih na odgovarajućim knjigovodstvenim ispravama, </w:t>
      </w:r>
    </w:p>
    <w:p w14:paraId="5D3EE06B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usklađuje sve analitičke evidencije sa glavnom knjigom, </w:t>
      </w:r>
    </w:p>
    <w:p w14:paraId="50345A29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izrađuje i usklađuje sva potrebna knjigovodstvena izvješća za izradu tromjesečnih, polugodišnjih, godišnjih izvješća i bilancu u skladu sa zakonom, </w:t>
      </w:r>
    </w:p>
    <w:p w14:paraId="0373C950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usklađuje stanje vlastitih sredstava proračunskih korisnika koji posluju preko jedinstvenog računa prema korisniku na jedinstvenom računu, </w:t>
      </w:r>
    </w:p>
    <w:p w14:paraId="0BFEC38E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dnevne i mjesečne analize o izvršavanju proračuna prema korisnicima i namjeni, </w:t>
      </w:r>
    </w:p>
    <w:p w14:paraId="47A0C89F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eastAsia="Calibri" w:hAnsi="Times New Roman"/>
          <w:sz w:val="22"/>
          <w:szCs w:val="22"/>
          <w:lang w:val="hr-HR"/>
        </w:rPr>
        <w:t xml:space="preserve">odgovoran je za pripremu financijskih i drugih operativnih izvješća, statističkih izvješća iz svog djelokruga posla, </w:t>
      </w:r>
    </w:p>
    <w:p w14:paraId="7E3D51C7" w14:textId="77777777" w:rsidR="009E28E8" w:rsidRPr="009E28E8" w:rsidRDefault="009E28E8" w:rsidP="009E28E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9E28E8">
        <w:rPr>
          <w:rFonts w:ascii="Times New Roman" w:hAnsi="Times New Roman"/>
          <w:color w:val="000000" w:themeColor="text1"/>
          <w:sz w:val="22"/>
          <w:szCs w:val="22"/>
          <w:lang w:val="hr-HR"/>
        </w:rPr>
        <w:t xml:space="preserve">prati zakonske izmjene iz svog djelokruga poslova. </w:t>
      </w:r>
    </w:p>
    <w:p w14:paraId="11772D37" w14:textId="77777777" w:rsidR="009E28E8" w:rsidRPr="009E28E8" w:rsidRDefault="009E28E8" w:rsidP="009E28E8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40E5C71" w14:textId="77777777" w:rsidR="009E28E8" w:rsidRPr="009E28E8" w:rsidRDefault="009E28E8" w:rsidP="009E28E8">
      <w:pPr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5FD1D23" w14:textId="77777777" w:rsidR="009E28E8" w:rsidRPr="009E28E8" w:rsidRDefault="009E28E8" w:rsidP="009E28E8">
      <w:pPr>
        <w:ind w:firstLine="709"/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>Podaci o plaći:</w:t>
      </w:r>
    </w:p>
    <w:p w14:paraId="6A53A97E" w14:textId="77777777" w:rsidR="009E28E8" w:rsidRPr="009E28E8" w:rsidRDefault="009E28E8" w:rsidP="009E28E8">
      <w:pPr>
        <w:rPr>
          <w:rFonts w:ascii="Times New Roman" w:eastAsia="Times New Roman" w:hAnsi="Times New Roman" w:cs="Times New Roman"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noProof w:val="0"/>
          <w:lang w:eastAsia="hr-HR"/>
        </w:rPr>
        <w:tab/>
      </w:r>
    </w:p>
    <w:p w14:paraId="269A488D" w14:textId="77777777" w:rsidR="009E28E8" w:rsidRPr="009E28E8" w:rsidRDefault="009E28E8" w:rsidP="009E28E8">
      <w:pPr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9E28E8">
        <w:rPr>
          <w:rFonts w:ascii="Times New Roman" w:eastAsia="Times New Roman" w:hAnsi="Times New Roman" w:cs="Times New Roman"/>
          <w:lang w:eastAsia="hr-HR"/>
        </w:rPr>
        <w:t xml:space="preserve">Odlukom o koeficijentima za obračun plaća službenika i namještenika Bjelovarsko-bilogorske županije, za navedene poslove na koje se službenik prima, utvrđen je koeficijent u visini </w:t>
      </w:r>
      <w:r w:rsidRPr="009E28E8">
        <w:rPr>
          <w:rFonts w:ascii="Times New Roman" w:eastAsia="Times New Roman" w:hAnsi="Times New Roman" w:cs="Times New Roman"/>
          <w:noProof w:val="0"/>
          <w:lang w:eastAsia="hr-HR"/>
        </w:rPr>
        <w:t xml:space="preserve">2,48 </w:t>
      </w:r>
      <w:r w:rsidRPr="009E28E8">
        <w:rPr>
          <w:rFonts w:ascii="Times New Roman" w:eastAsia="Times New Roman" w:hAnsi="Times New Roman" w:cs="Times New Roman"/>
          <w:lang w:eastAsia="hr-HR"/>
        </w:rPr>
        <w:t>za obračun plaće. Koeficijent se množi sa osnovicom za obračun plaće. Dobiveni iznos predstavlja plaću u bruto iznosu.</w:t>
      </w:r>
    </w:p>
    <w:p w14:paraId="07DE13C8" w14:textId="77777777" w:rsidR="009E28E8" w:rsidRPr="009E28E8" w:rsidRDefault="009E28E8" w:rsidP="009E28E8">
      <w:pPr>
        <w:tabs>
          <w:tab w:val="center" w:pos="7088"/>
        </w:tabs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DA988DD" w14:textId="77777777" w:rsidR="009E28E8" w:rsidRPr="009E28E8" w:rsidRDefault="009E28E8" w:rsidP="009E28E8">
      <w:pPr>
        <w:tabs>
          <w:tab w:val="center" w:pos="7088"/>
        </w:tabs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1BF482BE" w14:textId="77777777" w:rsidR="009E28E8" w:rsidRPr="009E28E8" w:rsidRDefault="009E28E8" w:rsidP="009E28E8">
      <w:pPr>
        <w:tabs>
          <w:tab w:val="center" w:pos="7088"/>
        </w:tabs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                                                                                                   </w:t>
      </w:r>
    </w:p>
    <w:p w14:paraId="0E4881A0" w14:textId="77777777" w:rsidR="009E28E8" w:rsidRPr="009E28E8" w:rsidRDefault="009E28E8" w:rsidP="009E28E8">
      <w:pPr>
        <w:tabs>
          <w:tab w:val="center" w:pos="7088"/>
        </w:tabs>
        <w:jc w:val="center"/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9E28E8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                                                                                                       POVJERENSTVO</w:t>
      </w:r>
    </w:p>
    <w:p w14:paraId="0EA19F5C" w14:textId="77777777" w:rsidR="009E28E8" w:rsidRPr="009E28E8" w:rsidRDefault="009E28E8" w:rsidP="009E28E8">
      <w:pPr>
        <w:tabs>
          <w:tab w:val="center" w:pos="7088"/>
        </w:tabs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696B43CB" w14:textId="77777777" w:rsidR="009E28E8" w:rsidRPr="009E28E8" w:rsidRDefault="009E28E8" w:rsidP="009E28E8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314A580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5A1E08C6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4D4375A3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3004C2A9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41AC9C12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15EC2DBE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20A38547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3C3CB18F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7F74A0B3" w14:textId="77777777" w:rsidR="009E28E8" w:rsidRPr="009E28E8" w:rsidRDefault="009E28E8" w:rsidP="009E28E8">
      <w:pPr>
        <w:rPr>
          <w:rFonts w:ascii="Times New Roman" w:hAnsi="Times New Roman" w:cs="Times New Roman"/>
        </w:rPr>
      </w:pPr>
    </w:p>
    <w:p w14:paraId="3845E67E" w14:textId="77777777" w:rsidR="009E28E8" w:rsidRPr="009E28E8" w:rsidRDefault="009E28E8" w:rsidP="009E28E8">
      <w:pPr>
        <w:tabs>
          <w:tab w:val="center" w:pos="6521"/>
          <w:tab w:val="left" w:pos="6663"/>
        </w:tabs>
        <w:jc w:val="both"/>
        <w:rPr>
          <w:rFonts w:ascii="Times New Roman" w:hAnsi="Times New Roman" w:cs="Times New Roman"/>
        </w:rPr>
      </w:pPr>
    </w:p>
    <w:p w14:paraId="6CA8462A" w14:textId="77777777" w:rsidR="009E28E8" w:rsidRPr="009E28E8" w:rsidRDefault="009E28E8" w:rsidP="009E28E8">
      <w:pPr>
        <w:tabs>
          <w:tab w:val="center" w:pos="6521"/>
          <w:tab w:val="left" w:pos="6663"/>
        </w:tabs>
        <w:jc w:val="both"/>
        <w:rPr>
          <w:rFonts w:ascii="Times New Roman" w:hAnsi="Times New Roman" w:cs="Times New Roman"/>
        </w:rPr>
      </w:pPr>
    </w:p>
    <w:p w14:paraId="582E44A9" w14:textId="77777777" w:rsidR="00984E07" w:rsidRPr="009E28E8" w:rsidRDefault="00984E07" w:rsidP="00984E07">
      <w:pPr>
        <w:rPr>
          <w:rFonts w:ascii="Times New Roman" w:hAnsi="Times New Roman" w:cs="Times New Roman"/>
        </w:rPr>
      </w:pPr>
    </w:p>
    <w:sectPr w:rsidR="00984E07" w:rsidRPr="009E28E8" w:rsidSect="003C6C07">
      <w:footerReference w:type="default" r:id="rId10"/>
      <w:pgSz w:w="11906" w:h="16838"/>
      <w:pgMar w:top="1418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41482" w14:textId="77777777" w:rsidR="00EA7550" w:rsidRDefault="00EA7550" w:rsidP="005238B7">
      <w:r>
        <w:separator/>
      </w:r>
    </w:p>
  </w:endnote>
  <w:endnote w:type="continuationSeparator" w:id="0">
    <w:p w14:paraId="0672C42E" w14:textId="77777777" w:rsidR="00EA7550" w:rsidRDefault="00EA7550" w:rsidP="00523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RO_Century_Schoolbk-Normal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3759" w14:textId="2DBDB494" w:rsidR="00676D41" w:rsidRDefault="00676D41" w:rsidP="00676D41">
    <w:pPr>
      <w:contextualSpacing/>
      <w:jc w:val="center"/>
    </w:pPr>
    <w:r>
      <w:t>________________________________________________________________________________</w:t>
    </w:r>
  </w:p>
  <w:p w14:paraId="65057CAD" w14:textId="528DD099" w:rsidR="005238B7" w:rsidRDefault="005238B7" w:rsidP="00676D41">
    <w:pPr>
      <w:contextualSpacing/>
      <w:jc w:val="center"/>
    </w:pPr>
    <w:r>
      <w:t>Bjelovarsko-bilogorska županija, Dr. Ante Starčevića 8, Bjelovar, www.bbz.hr</w:t>
    </w:r>
  </w:p>
  <w:p w14:paraId="0DE7C991" w14:textId="258868A8" w:rsidR="005238B7" w:rsidRDefault="00984E07">
    <w:pPr>
      <w:pStyle w:val="Footer"/>
    </w:pPr>
    <w:r w:rsidRPr="002748CF">
      <w:drawing>
        <wp:anchor distT="0" distB="0" distL="114300" distR="114300" simplePos="0" relativeHeight="251659264" behindDoc="0" locked="0" layoutInCell="1" allowOverlap="1" wp14:anchorId="67EA7F5B" wp14:editId="57D4809C">
          <wp:simplePos x="0" y="0"/>
          <wp:positionH relativeFrom="margin">
            <wp:posOffset>2670810</wp:posOffset>
          </wp:positionH>
          <wp:positionV relativeFrom="page">
            <wp:posOffset>10086340</wp:posOffset>
          </wp:positionV>
          <wp:extent cx="984885" cy="437515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23035" w14:textId="77777777" w:rsidR="00EA7550" w:rsidRDefault="00EA7550" w:rsidP="005238B7">
      <w:r>
        <w:separator/>
      </w:r>
    </w:p>
  </w:footnote>
  <w:footnote w:type="continuationSeparator" w:id="0">
    <w:p w14:paraId="04AF0E46" w14:textId="77777777" w:rsidR="00EA7550" w:rsidRDefault="00EA7550" w:rsidP="00523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4E93"/>
    <w:multiLevelType w:val="hybridMultilevel"/>
    <w:tmpl w:val="38DE1370"/>
    <w:lvl w:ilvl="0" w:tplc="ECD09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5454"/>
    <w:multiLevelType w:val="hybridMultilevel"/>
    <w:tmpl w:val="48E2814E"/>
    <w:lvl w:ilvl="0" w:tplc="33D267BA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620DE9"/>
    <w:multiLevelType w:val="hybridMultilevel"/>
    <w:tmpl w:val="24B47CBC"/>
    <w:lvl w:ilvl="0" w:tplc="DB2220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16EFB"/>
    <w:multiLevelType w:val="hybridMultilevel"/>
    <w:tmpl w:val="D5CEF10A"/>
    <w:lvl w:ilvl="0" w:tplc="F07A3C0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A947701"/>
    <w:multiLevelType w:val="hybridMultilevel"/>
    <w:tmpl w:val="B7F22C86"/>
    <w:lvl w:ilvl="0" w:tplc="83BE9BD4">
      <w:start w:val="1"/>
      <w:numFmt w:val="upperRoman"/>
      <w:lvlText w:val="%1."/>
      <w:lvlJc w:val="left"/>
      <w:pPr>
        <w:ind w:left="720" w:hanging="72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9F4F98"/>
    <w:multiLevelType w:val="hybridMultilevel"/>
    <w:tmpl w:val="7E8410EE"/>
    <w:lvl w:ilvl="0" w:tplc="819482A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20521475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523595">
    <w:abstractNumId w:val="2"/>
  </w:num>
  <w:num w:numId="3" w16cid:durableId="2110353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7147870">
    <w:abstractNumId w:val="4"/>
  </w:num>
  <w:num w:numId="5" w16cid:durableId="1433470753">
    <w:abstractNumId w:val="1"/>
  </w:num>
  <w:num w:numId="6" w16cid:durableId="1284114509">
    <w:abstractNumId w:val="3"/>
  </w:num>
  <w:num w:numId="7" w16cid:durableId="2128348575">
    <w:abstractNumId w:val="5"/>
  </w:num>
  <w:num w:numId="8" w16cid:durableId="112604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07773"/>
    <w:rsid w:val="00042FD1"/>
    <w:rsid w:val="00085E10"/>
    <w:rsid w:val="00100E86"/>
    <w:rsid w:val="00123951"/>
    <w:rsid w:val="00135EDC"/>
    <w:rsid w:val="00147224"/>
    <w:rsid w:val="001A3640"/>
    <w:rsid w:val="001A448E"/>
    <w:rsid w:val="002038CE"/>
    <w:rsid w:val="0024219F"/>
    <w:rsid w:val="00255B9F"/>
    <w:rsid w:val="002A4812"/>
    <w:rsid w:val="0030265E"/>
    <w:rsid w:val="00316826"/>
    <w:rsid w:val="00330614"/>
    <w:rsid w:val="003324E1"/>
    <w:rsid w:val="00334F00"/>
    <w:rsid w:val="00343741"/>
    <w:rsid w:val="00387ABA"/>
    <w:rsid w:val="003C6C07"/>
    <w:rsid w:val="003C775F"/>
    <w:rsid w:val="004219F6"/>
    <w:rsid w:val="004302C2"/>
    <w:rsid w:val="004A22BF"/>
    <w:rsid w:val="004B2C01"/>
    <w:rsid w:val="005238B7"/>
    <w:rsid w:val="00537675"/>
    <w:rsid w:val="00540A1F"/>
    <w:rsid w:val="005602A3"/>
    <w:rsid w:val="005D7AEB"/>
    <w:rsid w:val="00676D41"/>
    <w:rsid w:val="007115B7"/>
    <w:rsid w:val="007C19C8"/>
    <w:rsid w:val="00812AE0"/>
    <w:rsid w:val="008A562A"/>
    <w:rsid w:val="008A6A80"/>
    <w:rsid w:val="008C35BE"/>
    <w:rsid w:val="008E54C8"/>
    <w:rsid w:val="0091098B"/>
    <w:rsid w:val="0097696F"/>
    <w:rsid w:val="00976D76"/>
    <w:rsid w:val="00984E07"/>
    <w:rsid w:val="009E28E8"/>
    <w:rsid w:val="00A05EFA"/>
    <w:rsid w:val="00A836D0"/>
    <w:rsid w:val="00AE6FA1"/>
    <w:rsid w:val="00B011A6"/>
    <w:rsid w:val="00B445DF"/>
    <w:rsid w:val="00B66BD4"/>
    <w:rsid w:val="00B92D0F"/>
    <w:rsid w:val="00B95C21"/>
    <w:rsid w:val="00C11AE8"/>
    <w:rsid w:val="00C2023D"/>
    <w:rsid w:val="00C70A93"/>
    <w:rsid w:val="00CB2E42"/>
    <w:rsid w:val="00D33732"/>
    <w:rsid w:val="00D4082A"/>
    <w:rsid w:val="00D707B3"/>
    <w:rsid w:val="00DB45A1"/>
    <w:rsid w:val="00DE78CE"/>
    <w:rsid w:val="00E14991"/>
    <w:rsid w:val="00E73407"/>
    <w:rsid w:val="00EA06D9"/>
    <w:rsid w:val="00EA7550"/>
    <w:rsid w:val="00EE046C"/>
    <w:rsid w:val="00EE09FE"/>
    <w:rsid w:val="00EE22FB"/>
    <w:rsid w:val="00F12C04"/>
    <w:rsid w:val="00F16B8B"/>
    <w:rsid w:val="00F357BD"/>
    <w:rsid w:val="00F82D2B"/>
    <w:rsid w:val="00F83F7C"/>
    <w:rsid w:val="00FA7C03"/>
    <w:rsid w:val="00FD6F6A"/>
    <w:rsid w:val="00FF2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38B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8B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5238B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8B7"/>
    <w:rPr>
      <w:noProof/>
    </w:rPr>
  </w:style>
  <w:style w:type="paragraph" w:styleId="ListParagraph">
    <w:name w:val="List Paragraph"/>
    <w:basedOn w:val="Normal"/>
    <w:uiPriority w:val="34"/>
    <w:qFormat/>
    <w:rsid w:val="00330614"/>
    <w:pPr>
      <w:ind w:left="720"/>
      <w:contextualSpacing/>
    </w:pPr>
    <w:rPr>
      <w:rFonts w:ascii="CRO_Century_Schoolbk-Normal" w:eastAsia="Times New Roman" w:hAnsi="CRO_Century_Schoolbk-Normal" w:cs="Times New Roman"/>
      <w:noProof w:val="0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C145AB2-1A53-4653-A312-3C6FD58A1842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Ana Štefun</cp:lastModifiedBy>
  <cp:revision>2</cp:revision>
  <cp:lastPrinted>2022-12-21T08:19:00Z</cp:lastPrinted>
  <dcterms:created xsi:type="dcterms:W3CDTF">2026-10-28T12:17:00Z</dcterms:created>
  <dcterms:modified xsi:type="dcterms:W3CDTF">2026-10-28T12:17:00Z</dcterms:modified>
</cp:coreProperties>
</file>