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+*xfs*pvs*lsu*cvA*xBj*uCi*sli*uCw*ckc*smw*pBk*-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+*yqw*BjC*zdi*ijt*yni*krn*ivy*zhr*yhc*jus*zew*-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+*eDs*lyd*lyd*lyd*lyd*Csz*Apw*uny*jBE*dtz*zfE*-</w:t>
            </w:r>
            <w:r>
              <w:rPr>
                <w:rFonts w:ascii="PDF417x" w:hAnsi="PDF417x"/>
                <w:sz w:val="24"/>
                <w:szCs w:val="24"/>
              </w:rPr>
              <w:br/>
              <w:t>+*ftw*DrE*ibC*oEg*EvA*hww*unk*iiE*krj*tCi*onA*-</w:t>
            </w:r>
            <w:r>
              <w:rPr>
                <w:rFonts w:ascii="PDF417x" w:hAnsi="PDF417x"/>
                <w:sz w:val="24"/>
                <w:szCs w:val="24"/>
              </w:rPr>
              <w:br/>
              <w:t>+*ftA*pxk*yaF*miB*mBt*wng*mwk*inw*shu*ibx*uws*-</w:t>
            </w:r>
            <w:r>
              <w:rPr>
                <w:rFonts w:ascii="PDF417x" w:hAnsi="PDF417x"/>
                <w:sz w:val="24"/>
                <w:szCs w:val="24"/>
              </w:rPr>
              <w:br/>
              <w:t>+*xjq*Dgj*xrt*vym*rBb*BCj*lxg*Bvi*AxD*Erk*uzq*-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B93E45E" w14:textId="1A3A9DCF" w:rsidR="00F82D2B" w:rsidRPr="001A649F" w:rsidRDefault="00E40B7E" w:rsidP="00E40B7E">
      <w:pPr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 w:rsidRPr="001A649F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5C2ACD33">
            <wp:simplePos x="0" y="0"/>
            <wp:positionH relativeFrom="leftMargin">
              <wp:posOffset>537965</wp:posOffset>
            </wp:positionH>
            <wp:positionV relativeFrom="paragraph">
              <wp:posOffset>5080</wp:posOffset>
            </wp:positionV>
            <wp:extent cx="483079" cy="4830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9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2B" w:rsidRPr="001A649F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6B07047">
            <wp:simplePos x="0" y="0"/>
            <wp:positionH relativeFrom="column">
              <wp:posOffset>1153795</wp:posOffset>
            </wp:positionH>
            <wp:positionV relativeFrom="paragraph">
              <wp:posOffset>-449580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CE" w:rsidRPr="001A649F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REPUBLIKA HRVATSKA</w:t>
      </w:r>
    </w:p>
    <w:p w14:paraId="3A77C2CE" w14:textId="3A78D626" w:rsidR="0024634B" w:rsidRPr="001A649F" w:rsidRDefault="00DE78CE" w:rsidP="00E40B7E">
      <w:pPr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178A6560" w14:textId="7CB815B0" w:rsidR="001A649F" w:rsidRPr="001A649F" w:rsidRDefault="00EC7FFB" w:rsidP="00EC7FFB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    </w:t>
      </w:r>
      <w:r w:rsidR="001A649F" w:rsidRPr="001A649F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          </w:t>
      </w:r>
      <w:r w:rsidRPr="001A649F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</w:t>
      </w:r>
      <w:r w:rsidR="001A649F" w:rsidRPr="001A649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POVJERENSTVO ZA PROVEDBU</w:t>
      </w:r>
    </w:p>
    <w:p w14:paraId="346A9E48" w14:textId="504A8C95" w:rsidR="00EC7FFB" w:rsidRPr="001A649F" w:rsidRDefault="001A649F" w:rsidP="00EC7FFB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 xml:space="preserve">                       JAVNOG NATJEČAJA</w:t>
      </w:r>
    </w:p>
    <w:p w14:paraId="7BFEDD16" w14:textId="393C88A8" w:rsidR="00EE22FB" w:rsidRPr="001A649F" w:rsidRDefault="00EE22FB" w:rsidP="00DE78CE">
      <w:pPr>
        <w:jc w:val="both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             </w:t>
      </w:r>
    </w:p>
    <w:p w14:paraId="2E955F68" w14:textId="477A48C4" w:rsidR="00B92D0F" w:rsidRPr="001A649F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065D5FD4" w:rsidR="00B92D0F" w:rsidRPr="001A649F" w:rsidRDefault="0035593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B92D0F"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112-02/25-01/07</w:t>
      </w:r>
    </w:p>
    <w:p w14:paraId="0FD39D47" w14:textId="236558E2" w:rsidR="00B92D0F" w:rsidRPr="001A649F" w:rsidRDefault="0035593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2103-15-25-3</w:t>
      </w:r>
    </w:p>
    <w:p w14:paraId="4445648A" w14:textId="3855FDCA" w:rsidR="00B92D0F" w:rsidRPr="001A649F" w:rsidRDefault="0035593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1A649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25.07.2025.</w:t>
      </w:r>
    </w:p>
    <w:p w14:paraId="53408CE5" w14:textId="03993D1F" w:rsidR="005D778B" w:rsidRPr="001A649F" w:rsidRDefault="005D778B" w:rsidP="00D4082A">
      <w:pPr>
        <w:rPr>
          <w:rFonts w:ascii="Times New Roman" w:hAnsi="Times New Roman" w:cs="Times New Roman"/>
        </w:rPr>
      </w:pPr>
    </w:p>
    <w:p w14:paraId="511C8EB7" w14:textId="77777777" w:rsidR="001A649F" w:rsidRPr="001A649F" w:rsidRDefault="001A649F" w:rsidP="001A649F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Obavijest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uz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javni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prijam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službu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pročelnika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Upravnog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odjela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zdravstvo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socijalnu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skrb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demografiju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hrvatske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branitelje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koji je </w:t>
      </w:r>
    </w:p>
    <w:p w14:paraId="4F9BDF51" w14:textId="77777777" w:rsidR="001A649F" w:rsidRPr="001A649F" w:rsidRDefault="001A649F" w:rsidP="001A649F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objavljen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“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Narodnim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novinama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”,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stranicima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Hrvatskog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zavoda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zapošljavanje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Područni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ured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Bjelovar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mrežnoj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stranici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–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bilogorske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</w:p>
    <w:p w14:paraId="29D3024A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1F0B9EE3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Temeljem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članka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20.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“,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86/08, 61/11, 4/18, 112/19, 17/25),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Povjerenstvo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provedbu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javnog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prijam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pročelnika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Upravnog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zdravstvo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socijalnu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skrb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demografiju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hrvatske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branitelje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b/>
          <w:i/>
          <w:noProof w:val="0"/>
          <w:sz w:val="24"/>
          <w:szCs w:val="20"/>
          <w:lang w:val="en-GB" w:eastAsia="hr-HR"/>
        </w:rPr>
        <w:t>obavještava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podnijeli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prijave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javni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da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znanja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sposobnosti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1BDB2151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099D267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Pisano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6829992D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1EE6326F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•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Pročelnik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Upravnog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odjela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zdravstvo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socijalnu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skrb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demografiju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hrvatske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branitelje</w:t>
      </w:r>
      <w:proofErr w:type="spellEnd"/>
    </w:p>
    <w:p w14:paraId="00299310" w14:textId="77777777" w:rsidR="001A649F" w:rsidRPr="001A649F" w:rsidRDefault="001A649F" w:rsidP="001A649F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izvori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pripremanje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slijedeći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2B285061" w14:textId="77777777" w:rsidR="001A649F" w:rsidRPr="001768AF" w:rsidRDefault="001A649F" w:rsidP="001A649F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Ustav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RH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56/90,135/97,8/98,113/00,124/00,28/01,41/01,55/01,76/10,85/10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5/14)</w:t>
      </w:r>
    </w:p>
    <w:p w14:paraId="44A0758D" w14:textId="77777777" w:rsidR="001A649F" w:rsidRPr="001768AF" w:rsidRDefault="001A649F" w:rsidP="001A649F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“</w:t>
      </w:r>
      <w:proofErr w:type="gram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33/01, 60/01, 129/05,109/07,125/08,36/09,36/09150/11, 144/12, 19/13,137/15, 123/17, 98/19, 144/20),</w:t>
      </w:r>
    </w:p>
    <w:p w14:paraId="5ACA73AB" w14:textId="64018D4F" w:rsidR="001A649F" w:rsidRDefault="001A649F" w:rsidP="001A649F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ustanovama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76/93, 29/97, 47/99, 35/08, 127/19, 151/22</w:t>
      </w:r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)</w:t>
      </w:r>
    </w:p>
    <w:p w14:paraId="2A96F5D4" w14:textId="1A9E7E22" w:rsidR="001A649F" w:rsidRDefault="001A649F" w:rsidP="001A649F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zdravstvenoj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100/18, 125/19, 147/20, 136/21, 119/22, 156/22, 33/23, 145/23, 36/24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)</w:t>
      </w:r>
    </w:p>
    <w:p w14:paraId="4D599D37" w14:textId="63081EC7" w:rsidR="001A649F" w:rsidRPr="001A649F" w:rsidRDefault="001A649F" w:rsidP="001A649F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hrvatskim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braniteljima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iz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Domovinskog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rata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članovima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njihovih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obitelji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(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,</w:t>
      </w: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121/2017, 98/2019, 84/2021, 156/2023)</w:t>
      </w:r>
    </w:p>
    <w:p w14:paraId="0468751B" w14:textId="4991AE01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6613D10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B7067C1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324921E5" w14:textId="77777777" w:rsidR="001A649F" w:rsidRPr="001A649F" w:rsidRDefault="001A649F" w:rsidP="001A64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Upravljanje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datotekama</w:t>
      </w:r>
      <w:proofErr w:type="spellEnd"/>
    </w:p>
    <w:p w14:paraId="3AA60C4F" w14:textId="77777777" w:rsidR="001A649F" w:rsidRPr="001A649F" w:rsidRDefault="001A649F" w:rsidP="001A64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Rad u Microsoft Word-u, Microsoft Excel-u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Outlook-u</w:t>
      </w:r>
    </w:p>
    <w:p w14:paraId="0F32FC6F" w14:textId="77777777" w:rsidR="001A649F" w:rsidRPr="001A649F" w:rsidRDefault="001A649F" w:rsidP="001A64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Korištenje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internetom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emailom</w:t>
      </w:r>
      <w:proofErr w:type="spellEnd"/>
    </w:p>
    <w:p w14:paraId="320AD79C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4FE58BB" w14:textId="77777777" w:rsidR="001A649F" w:rsidRPr="001A649F" w:rsidRDefault="001A649F" w:rsidP="001A649F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provesti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operativnom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sustavu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Windows 10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Microsoft Office-u 2013</w:t>
      </w:r>
    </w:p>
    <w:p w14:paraId="0C9EEEB4" w14:textId="77777777" w:rsidR="001A649F" w:rsidRPr="001A649F" w:rsidRDefault="001A649F" w:rsidP="001A649F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8383107" w14:textId="77777777" w:rsidR="001A649F" w:rsidRPr="001A649F" w:rsidRDefault="001A649F" w:rsidP="001A649F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Intervju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biti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proveden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ostvarili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50%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ukupnog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bodova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pisanom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2EBDB7E1" w14:textId="77777777" w:rsidR="001A649F" w:rsidRPr="001A649F" w:rsidRDefault="001A649F" w:rsidP="001A649F">
      <w:pPr>
        <w:ind w:firstLine="141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F440084" w14:textId="74CD43E9" w:rsidR="001A649F" w:rsidRPr="001A649F" w:rsidRDefault="001A649F" w:rsidP="001A649F">
      <w:pPr>
        <w:ind w:firstLine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lastRenderedPageBreak/>
        <w:t>Upute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objavit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mrežnoj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stranici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pet dana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održavanja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2ED49043" w14:textId="77777777" w:rsidR="001A649F" w:rsidRPr="001A649F" w:rsidRDefault="001A649F" w:rsidP="001A649F">
      <w:pPr>
        <w:ind w:left="360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2BAF18AF" w14:textId="77777777" w:rsidR="001A649F" w:rsidRPr="001A649F" w:rsidRDefault="001A649F" w:rsidP="001A649F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Opis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pročelnika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Upravnog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odjela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zdravstvo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socijalnu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skrb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demografiju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hrvatske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branitelje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7752A9D8" w14:textId="77777777" w:rsidR="001A649F" w:rsidRPr="001A649F" w:rsidRDefault="001A649F" w:rsidP="001A649F">
      <w:pPr>
        <w:ind w:left="360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394AAD1E" w14:textId="77777777" w:rsidR="001A649F" w:rsidRPr="001A649F" w:rsidRDefault="001A649F" w:rsidP="001A64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49F">
        <w:rPr>
          <w:rFonts w:ascii="Times New Roman" w:eastAsia="Calibri" w:hAnsi="Times New Roman" w:cs="Times New Roman"/>
          <w:sz w:val="24"/>
          <w:szCs w:val="24"/>
        </w:rPr>
        <w:t>- rukovodi Upravnim odjelom u skladu sa zakonom i propisima, organizira i koordinira rad Odjela, surađuje sa resornim ministarstvima, sudjeluje u rješavanju najsloženijih pitanja iz djelokruga rada Upravnog odjela,  rješava složene upravne i druge predmete, odgovara za rad Upravnog odjela i pravodobno obavljanje poslova i zadataka,</w:t>
      </w:r>
    </w:p>
    <w:p w14:paraId="00E0363D" w14:textId="77777777" w:rsidR="001A649F" w:rsidRPr="001A649F" w:rsidRDefault="001A649F" w:rsidP="001A64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8D6993" w14:textId="77777777" w:rsidR="001A649F" w:rsidRPr="001A649F" w:rsidRDefault="001A649F" w:rsidP="001A649F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49F">
        <w:rPr>
          <w:rFonts w:ascii="Times New Roman" w:eastAsia="Calibri" w:hAnsi="Times New Roman" w:cs="Times New Roman"/>
          <w:sz w:val="24"/>
          <w:szCs w:val="24"/>
        </w:rPr>
        <w:t xml:space="preserve">- priprema prijedlog plana prijma u službu, rješava o pravima i obvezama radnopravne prirode službenika Upravnog odjela u prvom stupnju, u skladu sa zakonom, vodi brigu o stručnom usavršavanju službenika i njihovom trajnom osposobljavanju za poslove radnog mjesta kojeg obavljaju, </w:t>
      </w:r>
    </w:p>
    <w:p w14:paraId="3017F4B6" w14:textId="77777777" w:rsidR="001A649F" w:rsidRPr="001A649F" w:rsidRDefault="001A649F" w:rsidP="001A649F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3B3F6" w14:textId="77777777" w:rsidR="001A649F" w:rsidRPr="001A649F" w:rsidRDefault="001A649F" w:rsidP="001A64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49F">
        <w:rPr>
          <w:rFonts w:ascii="Times New Roman" w:eastAsia="Calibri" w:hAnsi="Times New Roman" w:cs="Times New Roman"/>
          <w:sz w:val="24"/>
          <w:szCs w:val="24"/>
        </w:rPr>
        <w:t>- daje mišljenje o prijedlozima i drugim materijalima koje za potrebe županijskih tijela pripremaju ustanove u vlasništvu županije u području zdravstva.</w:t>
      </w:r>
    </w:p>
    <w:p w14:paraId="68EBAB49" w14:textId="77777777" w:rsidR="001A649F" w:rsidRPr="001A649F" w:rsidRDefault="001A649F" w:rsidP="001A649F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6F995" w14:textId="77777777" w:rsidR="001A649F" w:rsidRPr="001A649F" w:rsidRDefault="001A649F" w:rsidP="001A649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071940E" w14:textId="77777777" w:rsidR="001A649F" w:rsidRPr="001A649F" w:rsidRDefault="001A649F" w:rsidP="001A649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Podaci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plaći</w:t>
      </w:r>
      <w:proofErr w:type="spell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5049CF80" w14:textId="77777777" w:rsidR="001A649F" w:rsidRPr="001A649F" w:rsidRDefault="001A649F" w:rsidP="001A649F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</w:p>
    <w:p w14:paraId="3AAA496D" w14:textId="77777777" w:rsidR="001A649F" w:rsidRPr="001A649F" w:rsidRDefault="001A649F" w:rsidP="001A649F">
      <w:pPr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Odlukom o koeficijentima za obračun plaća službenika i namještenika Bjelovarsko-bilogorske županije, za navedene poslove na koje se službenik/ca prima, utvrđen je koeficijent u </w:t>
      </w:r>
      <w:proofErr w:type="gramStart"/>
      <w:r w:rsidRPr="001A649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visini  </w:t>
      </w:r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4</w:t>
      </w:r>
      <w:proofErr w:type="gramEnd"/>
      <w:r w:rsidRPr="001A649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,20 </w:t>
      </w:r>
      <w:r w:rsidRPr="001A649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obračun plaće. Koeficijent se množi sa osnovicom za obračun plaće. Dobiveni iznos predstavlja plaću u bruto iznosu.</w:t>
      </w:r>
    </w:p>
    <w:p w14:paraId="31CFB1F7" w14:textId="77777777" w:rsidR="001A649F" w:rsidRPr="001A649F" w:rsidRDefault="001A649F" w:rsidP="001A649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07EB22A1" w14:textId="77777777" w:rsidR="001A649F" w:rsidRPr="001A649F" w:rsidRDefault="001A649F" w:rsidP="001A649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29C426B" w14:textId="77777777" w:rsidR="001A649F" w:rsidRPr="001A649F" w:rsidRDefault="001A649F" w:rsidP="001A649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Povjerenstvo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provedbu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</w:p>
    <w:p w14:paraId="1FACEB19" w14:textId="77777777" w:rsidR="001A649F" w:rsidRPr="001A649F" w:rsidRDefault="001A649F" w:rsidP="001A649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javnog</w:t>
      </w:r>
      <w:proofErr w:type="spellEnd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natječaja</w:t>
      </w:r>
      <w:proofErr w:type="spellEnd"/>
    </w:p>
    <w:p w14:paraId="47C3EAF5" w14:textId="77777777" w:rsidR="001A649F" w:rsidRPr="001A649F" w:rsidRDefault="001A649F" w:rsidP="001A649F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 w:rsidRPr="001A649F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</w:p>
    <w:p w14:paraId="1C744832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5C2118A0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1BEE9086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56B15582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29B6C3DE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7CC5255B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07EE4A9F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42106475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0EB524E0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7B74654A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3C0F7E42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6AAFF17C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1DC1A2CC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150F16ED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3C653D5D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1B0AAC7D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11C08754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012FE466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7FE716FE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01C18B4C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7D3D5947" w14:textId="77777777" w:rsidR="005D778B" w:rsidRPr="001A649F" w:rsidRDefault="005D778B" w:rsidP="005D778B">
      <w:pPr>
        <w:rPr>
          <w:rFonts w:ascii="Times New Roman" w:hAnsi="Times New Roman" w:cs="Times New Roman"/>
        </w:rPr>
      </w:pPr>
    </w:p>
    <w:p w14:paraId="7CEF13F7" w14:textId="77777777" w:rsidR="005D778B" w:rsidRPr="005D778B" w:rsidRDefault="005D778B" w:rsidP="005D778B">
      <w:pPr>
        <w:rPr>
          <w:rFonts w:ascii="Times New Roman" w:hAnsi="Times New Roman"/>
        </w:rPr>
      </w:pPr>
    </w:p>
    <w:p w14:paraId="2DB8CE17" w14:textId="77777777" w:rsidR="005D778B" w:rsidRPr="005D778B" w:rsidRDefault="005D778B" w:rsidP="005D778B">
      <w:pPr>
        <w:rPr>
          <w:rFonts w:ascii="Times New Roman" w:hAnsi="Times New Roman"/>
        </w:rPr>
      </w:pPr>
    </w:p>
    <w:p w14:paraId="5ED75F1E" w14:textId="77777777" w:rsidR="005D778B" w:rsidRPr="005D778B" w:rsidRDefault="005D778B" w:rsidP="005D778B">
      <w:pPr>
        <w:rPr>
          <w:rFonts w:ascii="Times New Roman" w:hAnsi="Times New Roman"/>
        </w:rPr>
      </w:pPr>
    </w:p>
    <w:p w14:paraId="5E2CE309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3BA7D6" w14:textId="77777777" w:rsidR="005D778B" w:rsidRPr="005D778B" w:rsidRDefault="005D778B" w:rsidP="005D778B">
      <w:pPr>
        <w:rPr>
          <w:rFonts w:ascii="Times New Roman" w:hAnsi="Times New Roman"/>
        </w:rPr>
      </w:pPr>
    </w:p>
    <w:p w14:paraId="349EDD02" w14:textId="77777777" w:rsidR="005D778B" w:rsidRPr="005D778B" w:rsidRDefault="005D778B" w:rsidP="005D778B">
      <w:pPr>
        <w:rPr>
          <w:rFonts w:ascii="Times New Roman" w:hAnsi="Times New Roman"/>
        </w:rPr>
      </w:pPr>
    </w:p>
    <w:p w14:paraId="5B6FAD84" w14:textId="77777777" w:rsidR="005D778B" w:rsidRPr="005D778B" w:rsidRDefault="005D778B" w:rsidP="005D778B">
      <w:pPr>
        <w:rPr>
          <w:rFonts w:ascii="Times New Roman" w:hAnsi="Times New Roman"/>
        </w:rPr>
      </w:pPr>
    </w:p>
    <w:p w14:paraId="2044D90C" w14:textId="77777777" w:rsidR="005D778B" w:rsidRPr="005D778B" w:rsidRDefault="005D778B" w:rsidP="005D778B">
      <w:pPr>
        <w:rPr>
          <w:rFonts w:ascii="Times New Roman" w:hAnsi="Times New Roman"/>
        </w:rPr>
      </w:pPr>
    </w:p>
    <w:p w14:paraId="29E16CA5" w14:textId="77777777" w:rsidR="005D778B" w:rsidRPr="005D778B" w:rsidRDefault="005D778B" w:rsidP="005D778B">
      <w:pPr>
        <w:rPr>
          <w:rFonts w:ascii="Times New Roman" w:hAnsi="Times New Roman"/>
        </w:rPr>
      </w:pPr>
    </w:p>
    <w:p w14:paraId="6CEFEDC0" w14:textId="77777777" w:rsidR="005D778B" w:rsidRPr="005D778B" w:rsidRDefault="005D778B" w:rsidP="005D778B">
      <w:pPr>
        <w:rPr>
          <w:rFonts w:ascii="Times New Roman" w:hAnsi="Times New Roman"/>
        </w:rPr>
      </w:pPr>
    </w:p>
    <w:p w14:paraId="27D6C0E8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31D3D4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02B62F" w14:textId="77777777" w:rsidR="005D778B" w:rsidRPr="005D778B" w:rsidRDefault="005D778B" w:rsidP="005D778B">
      <w:pPr>
        <w:rPr>
          <w:rFonts w:ascii="Times New Roman" w:hAnsi="Times New Roman"/>
        </w:rPr>
      </w:pPr>
    </w:p>
    <w:p w14:paraId="6D32E98A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089482" w14:textId="77777777" w:rsidR="005D778B" w:rsidRPr="005D778B" w:rsidRDefault="005D778B" w:rsidP="005D778B">
      <w:pPr>
        <w:rPr>
          <w:rFonts w:ascii="Times New Roman" w:hAnsi="Times New Roman"/>
        </w:rPr>
      </w:pPr>
    </w:p>
    <w:p w14:paraId="166FA9BE" w14:textId="153BEB77" w:rsidR="008A562A" w:rsidRPr="005D778B" w:rsidRDefault="008A562A" w:rsidP="005D778B">
      <w:pPr>
        <w:rPr>
          <w:rFonts w:ascii="Times New Roman" w:hAnsi="Times New Roman"/>
        </w:rPr>
      </w:pPr>
    </w:p>
    <w:sectPr w:rsidR="008A562A" w:rsidRPr="005D778B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824E" w14:textId="77777777" w:rsidR="002C1293" w:rsidRDefault="002C1293" w:rsidP="005238B7">
      <w:r>
        <w:separator/>
      </w:r>
    </w:p>
  </w:endnote>
  <w:endnote w:type="continuationSeparator" w:id="0">
    <w:p w14:paraId="6A572ABA" w14:textId="77777777" w:rsidR="002C1293" w:rsidRDefault="002C1293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060EC186">
          <wp:simplePos x="0" y="0"/>
          <wp:positionH relativeFrom="margin">
            <wp:align>center</wp:align>
          </wp:positionH>
          <wp:positionV relativeFrom="page">
            <wp:posOffset>10071232</wp:posOffset>
          </wp:positionV>
          <wp:extent cx="972682" cy="486889"/>
          <wp:effectExtent l="0" t="0" r="0" b="889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10" cy="48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FD41" w14:textId="77777777" w:rsidR="002C1293" w:rsidRDefault="002C1293" w:rsidP="005238B7">
      <w:r>
        <w:separator/>
      </w:r>
    </w:p>
  </w:footnote>
  <w:footnote w:type="continuationSeparator" w:id="0">
    <w:p w14:paraId="7904DB2E" w14:textId="77777777" w:rsidR="002C1293" w:rsidRDefault="002C1293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9F4F98"/>
    <w:multiLevelType w:val="hybridMultilevel"/>
    <w:tmpl w:val="7E8410EE"/>
    <w:lvl w:ilvl="0" w:tplc="819482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94155"/>
    <w:rsid w:val="000B2C76"/>
    <w:rsid w:val="001A649F"/>
    <w:rsid w:val="002038CE"/>
    <w:rsid w:val="0024634B"/>
    <w:rsid w:val="00256DF0"/>
    <w:rsid w:val="002C1293"/>
    <w:rsid w:val="00355936"/>
    <w:rsid w:val="003942E4"/>
    <w:rsid w:val="003E6912"/>
    <w:rsid w:val="003F009F"/>
    <w:rsid w:val="005238B7"/>
    <w:rsid w:val="005529D2"/>
    <w:rsid w:val="005D778B"/>
    <w:rsid w:val="00676D41"/>
    <w:rsid w:val="006E0969"/>
    <w:rsid w:val="008A562A"/>
    <w:rsid w:val="0091098B"/>
    <w:rsid w:val="00974FF2"/>
    <w:rsid w:val="009F3331"/>
    <w:rsid w:val="00A05EFA"/>
    <w:rsid w:val="00A836D0"/>
    <w:rsid w:val="00B66BD4"/>
    <w:rsid w:val="00B92D0F"/>
    <w:rsid w:val="00B95C21"/>
    <w:rsid w:val="00C5585A"/>
    <w:rsid w:val="00D4082A"/>
    <w:rsid w:val="00D707B3"/>
    <w:rsid w:val="00DE78CE"/>
    <w:rsid w:val="00E40B7E"/>
    <w:rsid w:val="00E753CA"/>
    <w:rsid w:val="00EC7FFB"/>
    <w:rsid w:val="00EE22FB"/>
    <w:rsid w:val="00F357BD"/>
    <w:rsid w:val="00F8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7D0C495-F6FB-4D04-BE97-525CA206534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Gebik</cp:lastModifiedBy>
  <cp:revision>2</cp:revision>
  <cp:lastPrinted>2022-12-21T08:20:00Z</cp:lastPrinted>
  <dcterms:created xsi:type="dcterms:W3CDTF">2025-07-25T07:57:00Z</dcterms:created>
  <dcterms:modified xsi:type="dcterms:W3CDTF">2025-07-25T07:57:00Z</dcterms:modified>
</cp:coreProperties>
</file>